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A8" w:rsidRPr="002B2A36" w:rsidRDefault="00403DA8" w:rsidP="002B2A36">
      <w:pPr>
        <w:jc w:val="center"/>
        <w:rPr>
          <w:rFonts w:ascii="宋体" w:hAnsi="宋体"/>
          <w:b/>
          <w:bCs/>
          <w:sz w:val="32"/>
          <w:szCs w:val="32"/>
        </w:rPr>
      </w:pPr>
      <w:r w:rsidRPr="00403DA8">
        <w:rPr>
          <w:rStyle w:val="a5"/>
          <w:rFonts w:ascii="宋体" w:hAnsi="宋体" w:hint="eastAsia"/>
          <w:sz w:val="32"/>
          <w:szCs w:val="32"/>
        </w:rPr>
        <w:t>第十三届海峡两岸隧道与地下工程学术及技术研讨会二号通知</w:t>
      </w:r>
    </w:p>
    <w:p w:rsidR="00D2003A" w:rsidRDefault="00403DA8" w:rsidP="00196F39">
      <w:pPr>
        <w:spacing w:line="360" w:lineRule="auto"/>
        <w:ind w:firstLineChars="200" w:firstLine="480"/>
        <w:rPr>
          <w:rFonts w:ascii="宋体" w:hAnsi="宋体"/>
          <w:bCs/>
          <w:color w:val="000000"/>
          <w:kern w:val="0"/>
          <w:sz w:val="24"/>
        </w:rPr>
      </w:pPr>
      <w:r w:rsidRPr="00196F39">
        <w:rPr>
          <w:rFonts w:ascii="宋体" w:hAnsi="宋体" w:hint="eastAsia"/>
          <w:bCs/>
          <w:color w:val="000000"/>
          <w:kern w:val="0"/>
          <w:sz w:val="24"/>
        </w:rPr>
        <w:t>兹经大陆方面中国岩石力学与工程学会地下工程分会、</w:t>
      </w:r>
      <w:r w:rsidR="00BE68F9">
        <w:rPr>
          <w:rFonts w:ascii="宋体" w:hAnsi="宋体" w:hint="eastAsia"/>
          <w:bCs/>
          <w:color w:val="000000"/>
          <w:kern w:val="0"/>
          <w:sz w:val="24"/>
        </w:rPr>
        <w:t>中国土木工程学会隧道及地下工程分会和台湾方面隧道协会共同协商，</w:t>
      </w:r>
      <w:r w:rsidR="00144BDE">
        <w:rPr>
          <w:rFonts w:ascii="宋体" w:hAnsi="宋体" w:hint="eastAsia"/>
          <w:bCs/>
          <w:color w:val="000000"/>
          <w:kern w:val="0"/>
          <w:sz w:val="24"/>
        </w:rPr>
        <w:t>决定</w:t>
      </w:r>
      <w:r w:rsidRPr="00196F39">
        <w:rPr>
          <w:rFonts w:ascii="宋体" w:hAnsi="宋体" w:hint="eastAsia"/>
          <w:bCs/>
          <w:color w:val="000000"/>
          <w:kern w:val="0"/>
          <w:sz w:val="24"/>
        </w:rPr>
        <w:t>于2014年8月1</w:t>
      </w:r>
      <w:r w:rsidR="00AB3BF6">
        <w:rPr>
          <w:rFonts w:ascii="宋体" w:hAnsi="宋体" w:hint="eastAsia"/>
          <w:bCs/>
          <w:color w:val="000000"/>
          <w:kern w:val="0"/>
          <w:sz w:val="24"/>
        </w:rPr>
        <w:t>5</w:t>
      </w:r>
      <w:r w:rsidRPr="00196F39">
        <w:rPr>
          <w:rFonts w:ascii="宋体" w:hAnsi="宋体" w:hint="eastAsia"/>
          <w:bCs/>
          <w:color w:val="000000"/>
          <w:kern w:val="0"/>
          <w:sz w:val="24"/>
        </w:rPr>
        <w:t>-17日在广西南宁召开第十三届海峡两岸隧道与地下工程学术及技术研讨会。本次研讨会的主题将围绕海峡两岸隧道与地下工程科研、设计、施工、环保、节能、设备、风险、新材料等的新理论、新方法和新技术进行研讨和交流。</w:t>
      </w:r>
      <w:r w:rsidR="001C0D09" w:rsidRPr="001C0D09">
        <w:rPr>
          <w:rFonts w:ascii="宋体" w:hAnsi="宋体" w:hint="eastAsia"/>
          <w:bCs/>
          <w:color w:val="000000"/>
          <w:kern w:val="0"/>
          <w:sz w:val="24"/>
        </w:rPr>
        <w:t>为增强相关领域青年学者与研究生学术交流，本次会议设置了青年学者论坛与研究生论坛环节，欢迎青年学者与研究生积极参会。</w:t>
      </w:r>
      <w:r w:rsidRPr="00196F39">
        <w:rPr>
          <w:rFonts w:ascii="宋体" w:hAnsi="宋体" w:hint="eastAsia"/>
          <w:bCs/>
          <w:color w:val="000000"/>
          <w:kern w:val="0"/>
          <w:sz w:val="24"/>
        </w:rPr>
        <w:t>现发出会议的2号参会通知。</w:t>
      </w:r>
    </w:p>
    <w:p w:rsidR="00403DA8" w:rsidRPr="00D2003A" w:rsidRDefault="0075567D" w:rsidP="00D2003A">
      <w:pPr>
        <w:spacing w:line="360" w:lineRule="auto"/>
        <w:ind w:firstLineChars="200" w:firstLine="482"/>
        <w:rPr>
          <w:rFonts w:ascii="宋体" w:hAnsi="宋体"/>
          <w:b/>
          <w:bCs/>
          <w:color w:val="000000"/>
          <w:kern w:val="0"/>
          <w:sz w:val="24"/>
        </w:rPr>
      </w:pPr>
      <w:r w:rsidRPr="00D2003A">
        <w:rPr>
          <w:rFonts w:ascii="宋体" w:hAnsi="宋体" w:hint="eastAsia"/>
          <w:b/>
          <w:bCs/>
          <w:color w:val="000000"/>
          <w:kern w:val="0"/>
          <w:sz w:val="24"/>
        </w:rPr>
        <w:t>由于暑期旅游旺季，房间紧张，</w:t>
      </w:r>
      <w:r w:rsidR="0016663F" w:rsidRPr="00D2003A">
        <w:rPr>
          <w:rFonts w:ascii="宋体" w:hAnsi="宋体" w:hint="eastAsia"/>
          <w:b/>
          <w:bCs/>
          <w:color w:val="000000"/>
          <w:kern w:val="0"/>
          <w:sz w:val="24"/>
        </w:rPr>
        <w:t>请诸位专家于6月</w:t>
      </w:r>
      <w:r w:rsidRPr="00D2003A">
        <w:rPr>
          <w:rFonts w:ascii="宋体" w:hAnsi="宋体" w:hint="eastAsia"/>
          <w:b/>
          <w:bCs/>
          <w:color w:val="000000"/>
          <w:kern w:val="0"/>
          <w:sz w:val="24"/>
        </w:rPr>
        <w:t>15</w:t>
      </w:r>
      <w:r w:rsidR="0016663F" w:rsidRPr="00D2003A">
        <w:rPr>
          <w:rFonts w:ascii="宋体" w:hAnsi="宋体" w:hint="eastAsia"/>
          <w:b/>
          <w:bCs/>
          <w:color w:val="000000"/>
          <w:kern w:val="0"/>
          <w:sz w:val="24"/>
        </w:rPr>
        <w:t>日之前反馈会议回执。</w:t>
      </w:r>
    </w:p>
    <w:p w:rsidR="00403DA8" w:rsidRPr="00287898" w:rsidRDefault="00924CDE" w:rsidP="00287898">
      <w:pPr>
        <w:spacing w:line="360" w:lineRule="auto"/>
        <w:rPr>
          <w:rFonts w:ascii="宋体" w:hAnsi="宋体"/>
          <w:b/>
          <w:bCs/>
          <w:color w:val="000000"/>
          <w:kern w:val="0"/>
          <w:sz w:val="28"/>
          <w:szCs w:val="28"/>
        </w:rPr>
      </w:pPr>
      <w:r>
        <w:rPr>
          <w:rFonts w:ascii="宋体" w:hAnsi="宋体" w:hint="eastAsia"/>
          <w:b/>
          <w:bCs/>
          <w:color w:val="000000"/>
          <w:kern w:val="0"/>
          <w:sz w:val="28"/>
          <w:szCs w:val="28"/>
        </w:rPr>
        <w:t>一、</w:t>
      </w:r>
      <w:r w:rsidR="00984E8C" w:rsidRPr="00287898">
        <w:rPr>
          <w:rFonts w:ascii="宋体" w:hAnsi="宋体" w:hint="eastAsia"/>
          <w:b/>
          <w:bCs/>
          <w:color w:val="000000"/>
          <w:kern w:val="0"/>
          <w:sz w:val="28"/>
          <w:szCs w:val="28"/>
        </w:rPr>
        <w:t>大会组织机构</w:t>
      </w:r>
    </w:p>
    <w:p w:rsidR="00480D88" w:rsidRPr="00D423CF" w:rsidRDefault="00480D88" w:rsidP="00480D88">
      <w:pPr>
        <w:spacing w:line="360" w:lineRule="auto"/>
        <w:rPr>
          <w:rFonts w:ascii="宋体" w:hAnsi="宋体"/>
          <w:bCs/>
          <w:color w:val="000000"/>
          <w:kern w:val="0"/>
          <w:sz w:val="24"/>
        </w:rPr>
      </w:pPr>
      <w:r w:rsidRPr="00D423CF">
        <w:rPr>
          <w:rFonts w:ascii="宋体" w:hAnsi="宋体" w:hint="eastAsia"/>
          <w:bCs/>
          <w:color w:val="000000"/>
          <w:kern w:val="0"/>
          <w:sz w:val="24"/>
        </w:rPr>
        <w:t>主办</w:t>
      </w:r>
      <w:r w:rsidR="00611B61">
        <w:rPr>
          <w:rFonts w:ascii="宋体" w:hAnsi="宋体" w:hint="eastAsia"/>
          <w:bCs/>
          <w:color w:val="000000"/>
          <w:kern w:val="0"/>
          <w:sz w:val="24"/>
        </w:rPr>
        <w:t>单位</w:t>
      </w:r>
      <w:r w:rsidR="0045660E" w:rsidRPr="00D423CF">
        <w:rPr>
          <w:rFonts w:ascii="宋体" w:hAnsi="宋体" w:hint="eastAsia"/>
          <w:bCs/>
          <w:color w:val="000000"/>
          <w:kern w:val="0"/>
          <w:sz w:val="24"/>
        </w:rPr>
        <w:t>：</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 xml:space="preserve">大陆方面：中国岩石力学与工程学会地下工程分会 </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大陆方面：中国土木工程学会隧道及地下工程分会</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台湾方面：隧道协会</w:t>
      </w:r>
    </w:p>
    <w:p w:rsidR="00403DA8" w:rsidRPr="00D423CF" w:rsidRDefault="0045660E" w:rsidP="00403DA8">
      <w:pPr>
        <w:spacing w:line="360" w:lineRule="auto"/>
        <w:rPr>
          <w:rFonts w:ascii="宋体" w:hAnsi="宋体"/>
          <w:bCs/>
          <w:color w:val="000000"/>
          <w:kern w:val="0"/>
          <w:sz w:val="24"/>
        </w:rPr>
      </w:pPr>
      <w:r w:rsidRPr="00D423CF">
        <w:rPr>
          <w:rFonts w:ascii="宋体" w:hAnsi="宋体" w:hint="eastAsia"/>
          <w:bCs/>
          <w:color w:val="000000"/>
          <w:kern w:val="0"/>
          <w:sz w:val="24"/>
        </w:rPr>
        <w:t>承办</w:t>
      </w:r>
      <w:r w:rsidR="00611B61">
        <w:rPr>
          <w:rFonts w:ascii="宋体" w:hAnsi="宋体" w:hint="eastAsia"/>
          <w:bCs/>
          <w:color w:val="000000"/>
          <w:kern w:val="0"/>
          <w:sz w:val="24"/>
        </w:rPr>
        <w:t>单位</w:t>
      </w:r>
      <w:r w:rsidRPr="00D423CF">
        <w:rPr>
          <w:rFonts w:ascii="宋体" w:hAnsi="宋体" w:hint="eastAsia"/>
          <w:bCs/>
          <w:color w:val="000000"/>
          <w:kern w:val="0"/>
          <w:sz w:val="24"/>
        </w:rPr>
        <w:t>：</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山东大学</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中国水电顾问集团华东勘测设计研究院有限公司</w:t>
      </w:r>
    </w:p>
    <w:p w:rsidR="0045660E" w:rsidRPr="00D423CF" w:rsidRDefault="0045660E" w:rsidP="00403DA8">
      <w:pPr>
        <w:spacing w:line="360" w:lineRule="auto"/>
        <w:rPr>
          <w:rFonts w:ascii="宋体" w:hAnsi="宋体"/>
          <w:bCs/>
          <w:color w:val="000000"/>
          <w:kern w:val="0"/>
          <w:sz w:val="24"/>
        </w:rPr>
      </w:pPr>
      <w:r w:rsidRPr="00D423CF">
        <w:rPr>
          <w:rFonts w:ascii="宋体" w:hAnsi="宋体" w:hint="eastAsia"/>
          <w:bCs/>
          <w:color w:val="000000"/>
          <w:kern w:val="0"/>
          <w:sz w:val="24"/>
        </w:rPr>
        <w:t>协办</w:t>
      </w:r>
      <w:r w:rsidR="00611B61">
        <w:rPr>
          <w:rFonts w:ascii="宋体" w:hAnsi="宋体" w:hint="eastAsia"/>
          <w:bCs/>
          <w:color w:val="000000"/>
          <w:kern w:val="0"/>
          <w:sz w:val="24"/>
        </w:rPr>
        <w:t>单位</w:t>
      </w:r>
      <w:r w:rsidR="00765A2B" w:rsidRPr="00D423CF">
        <w:rPr>
          <w:rFonts w:ascii="宋体" w:hAnsi="宋体" w:hint="eastAsia"/>
          <w:bCs/>
          <w:color w:val="000000"/>
          <w:kern w:val="0"/>
          <w:sz w:val="24"/>
        </w:rPr>
        <w:t>：</w:t>
      </w:r>
    </w:p>
    <w:p w:rsidR="00611B61" w:rsidRDefault="00403DA8" w:rsidP="00611B61">
      <w:pPr>
        <w:spacing w:line="360" w:lineRule="auto"/>
        <w:rPr>
          <w:rFonts w:ascii="宋体" w:hAnsi="宋体"/>
          <w:bCs/>
          <w:color w:val="000000"/>
          <w:kern w:val="0"/>
          <w:sz w:val="24"/>
        </w:rPr>
      </w:pPr>
      <w:r w:rsidRPr="00196F39">
        <w:rPr>
          <w:rFonts w:ascii="宋体" w:hAnsi="宋体" w:hint="eastAsia"/>
          <w:bCs/>
          <w:color w:val="000000"/>
          <w:kern w:val="0"/>
          <w:sz w:val="24"/>
        </w:rPr>
        <w:t>广西大学</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《岩土力学》编辑部</w:t>
      </w:r>
    </w:p>
    <w:p w:rsidR="00762091" w:rsidRDefault="00403DA8" w:rsidP="00762091">
      <w:pPr>
        <w:spacing w:line="360" w:lineRule="auto"/>
        <w:rPr>
          <w:rFonts w:ascii="宋体" w:hAnsi="宋体"/>
          <w:bCs/>
          <w:color w:val="000000"/>
          <w:kern w:val="0"/>
          <w:sz w:val="24"/>
        </w:rPr>
      </w:pPr>
      <w:r w:rsidRPr="00196F39">
        <w:rPr>
          <w:rFonts w:ascii="宋体" w:hAnsi="宋体" w:hint="eastAsia"/>
          <w:bCs/>
          <w:color w:val="000000"/>
          <w:kern w:val="0"/>
          <w:sz w:val="24"/>
        </w:rPr>
        <w:t>《隧道建设》杂志</w:t>
      </w:r>
    </w:p>
    <w:p w:rsidR="00403DA8" w:rsidRPr="00762091" w:rsidRDefault="00520283" w:rsidP="00762091">
      <w:pPr>
        <w:spacing w:line="360" w:lineRule="auto"/>
        <w:rPr>
          <w:rFonts w:ascii="宋体" w:hAnsi="宋体"/>
          <w:bCs/>
          <w:color w:val="000000"/>
          <w:kern w:val="0"/>
          <w:sz w:val="24"/>
        </w:rPr>
      </w:pPr>
      <w:r w:rsidRPr="00762091">
        <w:rPr>
          <w:rFonts w:ascii="宋体" w:hAnsi="宋体" w:hint="eastAsia"/>
          <w:b/>
          <w:bCs/>
          <w:color w:val="000000"/>
          <w:kern w:val="0"/>
          <w:sz w:val="28"/>
          <w:szCs w:val="28"/>
        </w:rPr>
        <w:t>二、</w:t>
      </w:r>
      <w:r w:rsidR="00B51338">
        <w:rPr>
          <w:rFonts w:ascii="宋体" w:hAnsi="宋体" w:hint="eastAsia"/>
          <w:b/>
          <w:bCs/>
          <w:color w:val="000000"/>
          <w:kern w:val="0"/>
          <w:sz w:val="28"/>
          <w:szCs w:val="28"/>
        </w:rPr>
        <w:t>大会日程安排</w:t>
      </w:r>
    </w:p>
    <w:p w:rsidR="004A2E92" w:rsidRDefault="00B51338" w:rsidP="00403DA8">
      <w:pPr>
        <w:spacing w:line="360" w:lineRule="auto"/>
        <w:rPr>
          <w:rFonts w:ascii="宋体" w:hAnsi="宋体"/>
          <w:bCs/>
          <w:color w:val="000000"/>
          <w:kern w:val="0"/>
          <w:sz w:val="24"/>
        </w:rPr>
      </w:pPr>
      <w:r w:rsidRPr="00196F39">
        <w:rPr>
          <w:rFonts w:ascii="宋体" w:hAnsi="宋体" w:hint="eastAsia"/>
          <w:bCs/>
          <w:color w:val="000000"/>
          <w:kern w:val="0"/>
          <w:sz w:val="24"/>
        </w:rPr>
        <w:t>2014年8月1</w:t>
      </w:r>
      <w:r>
        <w:rPr>
          <w:rFonts w:ascii="宋体" w:hAnsi="宋体" w:hint="eastAsia"/>
          <w:bCs/>
          <w:color w:val="000000"/>
          <w:kern w:val="0"/>
          <w:sz w:val="24"/>
        </w:rPr>
        <w:t>4</w:t>
      </w:r>
      <w:r w:rsidR="00821288">
        <w:rPr>
          <w:rFonts w:ascii="宋体" w:hAnsi="宋体" w:hint="eastAsia"/>
          <w:bCs/>
          <w:color w:val="000000"/>
          <w:kern w:val="0"/>
          <w:sz w:val="24"/>
        </w:rPr>
        <w:t>日</w:t>
      </w:r>
      <w:r w:rsidR="00546EB1">
        <w:rPr>
          <w:rFonts w:ascii="宋体" w:hAnsi="宋体" w:hint="eastAsia"/>
          <w:bCs/>
          <w:color w:val="000000"/>
          <w:kern w:val="0"/>
          <w:sz w:val="24"/>
        </w:rPr>
        <w:t>、</w:t>
      </w:r>
      <w:r>
        <w:rPr>
          <w:rFonts w:ascii="宋体" w:hAnsi="宋体" w:hint="eastAsia"/>
          <w:bCs/>
          <w:color w:val="000000"/>
          <w:kern w:val="0"/>
          <w:sz w:val="24"/>
        </w:rPr>
        <w:t>15日全天：代表报到</w:t>
      </w:r>
    </w:p>
    <w:p w:rsidR="007430FB" w:rsidRDefault="00B51338" w:rsidP="00403DA8">
      <w:pPr>
        <w:spacing w:line="360" w:lineRule="auto"/>
        <w:rPr>
          <w:rFonts w:ascii="宋体" w:hAnsi="宋体"/>
          <w:bCs/>
          <w:color w:val="000000"/>
          <w:kern w:val="0"/>
          <w:sz w:val="24"/>
        </w:rPr>
      </w:pPr>
      <w:r>
        <w:rPr>
          <w:rFonts w:ascii="宋体" w:hAnsi="宋体" w:hint="eastAsia"/>
          <w:bCs/>
          <w:color w:val="000000"/>
          <w:kern w:val="0"/>
          <w:sz w:val="24"/>
        </w:rPr>
        <w:t>2014年</w:t>
      </w:r>
      <w:r w:rsidR="007430FB">
        <w:rPr>
          <w:rFonts w:ascii="宋体" w:hAnsi="宋体" w:hint="eastAsia"/>
          <w:bCs/>
          <w:color w:val="000000"/>
          <w:kern w:val="0"/>
          <w:sz w:val="24"/>
        </w:rPr>
        <w:t>8月</w:t>
      </w:r>
      <w:r w:rsidR="006E3695">
        <w:rPr>
          <w:rFonts w:ascii="宋体" w:hAnsi="宋体" w:hint="eastAsia"/>
          <w:bCs/>
          <w:color w:val="000000"/>
          <w:kern w:val="0"/>
          <w:sz w:val="24"/>
        </w:rPr>
        <w:t>15日</w:t>
      </w:r>
      <w:r w:rsidR="00336B7E">
        <w:rPr>
          <w:rFonts w:ascii="宋体" w:hAnsi="宋体" w:hint="eastAsia"/>
          <w:bCs/>
          <w:color w:val="000000"/>
          <w:kern w:val="0"/>
          <w:sz w:val="24"/>
        </w:rPr>
        <w:t>：</w:t>
      </w:r>
      <w:r w:rsidR="006E3695">
        <w:rPr>
          <w:rFonts w:ascii="宋体" w:hAnsi="宋体" w:hint="eastAsia"/>
          <w:bCs/>
          <w:color w:val="000000"/>
          <w:kern w:val="0"/>
          <w:sz w:val="24"/>
        </w:rPr>
        <w:t>召开</w:t>
      </w:r>
      <w:r w:rsidR="007430FB">
        <w:rPr>
          <w:rFonts w:ascii="宋体" w:hAnsi="宋体" w:hint="eastAsia"/>
          <w:bCs/>
          <w:color w:val="000000"/>
          <w:kern w:val="0"/>
          <w:sz w:val="24"/>
        </w:rPr>
        <w:t>中国岩石力学与工程学会地下工程分会第二届理事会换届会议；</w:t>
      </w:r>
      <w:r w:rsidR="00821288">
        <w:rPr>
          <w:rFonts w:ascii="宋体" w:hAnsi="宋体" w:hint="eastAsia"/>
          <w:bCs/>
          <w:color w:val="000000"/>
          <w:kern w:val="0"/>
          <w:sz w:val="24"/>
        </w:rPr>
        <w:t>（请参加换届会议</w:t>
      </w:r>
      <w:r w:rsidR="00D41EC3">
        <w:rPr>
          <w:rFonts w:ascii="宋体" w:hAnsi="宋体" w:hint="eastAsia"/>
          <w:bCs/>
          <w:color w:val="000000"/>
          <w:kern w:val="0"/>
          <w:sz w:val="24"/>
        </w:rPr>
        <w:t>的</w:t>
      </w:r>
      <w:r w:rsidR="00821288">
        <w:rPr>
          <w:rFonts w:ascii="宋体" w:hAnsi="宋体" w:hint="eastAsia"/>
          <w:bCs/>
          <w:color w:val="000000"/>
          <w:kern w:val="0"/>
          <w:sz w:val="24"/>
        </w:rPr>
        <w:t>各位理事14日报到）</w:t>
      </w:r>
    </w:p>
    <w:p w:rsidR="00403DA8" w:rsidRDefault="00344CE4" w:rsidP="00403DA8">
      <w:pPr>
        <w:spacing w:line="360" w:lineRule="auto"/>
        <w:rPr>
          <w:rFonts w:ascii="宋体" w:hAnsi="宋体"/>
          <w:bCs/>
          <w:color w:val="000000"/>
          <w:kern w:val="0"/>
          <w:sz w:val="24"/>
        </w:rPr>
      </w:pPr>
      <w:r>
        <w:rPr>
          <w:rFonts w:ascii="宋体" w:hAnsi="宋体" w:hint="eastAsia"/>
          <w:bCs/>
          <w:color w:val="000000"/>
          <w:kern w:val="0"/>
          <w:sz w:val="24"/>
        </w:rPr>
        <w:t>2014年</w:t>
      </w:r>
      <w:r w:rsidR="007430FB">
        <w:rPr>
          <w:rFonts w:ascii="宋体" w:hAnsi="宋体" w:hint="eastAsia"/>
          <w:bCs/>
          <w:color w:val="000000"/>
          <w:kern w:val="0"/>
          <w:sz w:val="24"/>
        </w:rPr>
        <w:t>8月</w:t>
      </w:r>
      <w:r w:rsidR="006616B2">
        <w:rPr>
          <w:rFonts w:ascii="宋体" w:hAnsi="宋体" w:hint="eastAsia"/>
          <w:bCs/>
          <w:color w:val="000000"/>
          <w:kern w:val="0"/>
          <w:sz w:val="24"/>
        </w:rPr>
        <w:t>16、</w:t>
      </w:r>
      <w:r w:rsidR="00403DA8" w:rsidRPr="00196F39">
        <w:rPr>
          <w:rFonts w:ascii="宋体" w:hAnsi="宋体" w:hint="eastAsia"/>
          <w:bCs/>
          <w:color w:val="000000"/>
          <w:kern w:val="0"/>
          <w:sz w:val="24"/>
        </w:rPr>
        <w:t>17</w:t>
      </w:r>
      <w:r w:rsidR="007430FB">
        <w:rPr>
          <w:rFonts w:ascii="宋体" w:hAnsi="宋体" w:hint="eastAsia"/>
          <w:bCs/>
          <w:color w:val="000000"/>
          <w:kern w:val="0"/>
          <w:sz w:val="24"/>
        </w:rPr>
        <w:t>日</w:t>
      </w:r>
      <w:r w:rsidR="00336B7E">
        <w:rPr>
          <w:rFonts w:ascii="宋体" w:hAnsi="宋体" w:hint="eastAsia"/>
          <w:bCs/>
          <w:color w:val="000000"/>
          <w:kern w:val="0"/>
          <w:sz w:val="24"/>
        </w:rPr>
        <w:t>：</w:t>
      </w:r>
      <w:r w:rsidR="007430FB">
        <w:rPr>
          <w:rFonts w:ascii="宋体" w:hAnsi="宋体" w:hint="eastAsia"/>
          <w:bCs/>
          <w:color w:val="000000"/>
          <w:kern w:val="0"/>
          <w:sz w:val="24"/>
        </w:rPr>
        <w:t>召开</w:t>
      </w:r>
      <w:r w:rsidR="007430FB" w:rsidRPr="007430FB">
        <w:rPr>
          <w:rFonts w:ascii="宋体" w:hAnsi="宋体" w:hint="eastAsia"/>
          <w:bCs/>
          <w:color w:val="000000"/>
          <w:kern w:val="0"/>
          <w:sz w:val="24"/>
        </w:rPr>
        <w:t>第十三届海峡两岸隧道与地下工程学术及技术研讨会</w:t>
      </w:r>
    </w:p>
    <w:p w:rsidR="00DF6453" w:rsidRDefault="004A2E92" w:rsidP="00403DA8">
      <w:pPr>
        <w:spacing w:line="360" w:lineRule="auto"/>
        <w:rPr>
          <w:rFonts w:ascii="宋体" w:hAnsi="宋体"/>
          <w:bCs/>
          <w:color w:val="000000"/>
          <w:kern w:val="0"/>
          <w:sz w:val="24"/>
        </w:rPr>
      </w:pPr>
      <w:r>
        <w:rPr>
          <w:rFonts w:ascii="宋体" w:hAnsi="宋体" w:hint="eastAsia"/>
          <w:bCs/>
          <w:color w:val="000000"/>
          <w:kern w:val="0"/>
          <w:sz w:val="24"/>
        </w:rPr>
        <w:lastRenderedPageBreak/>
        <w:t>报到</w:t>
      </w:r>
      <w:r w:rsidR="004D70DB">
        <w:rPr>
          <w:rFonts w:ascii="宋体" w:hAnsi="宋体" w:hint="eastAsia"/>
          <w:bCs/>
          <w:color w:val="000000"/>
          <w:kern w:val="0"/>
          <w:sz w:val="24"/>
        </w:rPr>
        <w:t>及</w:t>
      </w:r>
      <w:r w:rsidR="00403DA8" w:rsidRPr="00196F39">
        <w:rPr>
          <w:rFonts w:ascii="宋体" w:hAnsi="宋体" w:hint="eastAsia"/>
          <w:bCs/>
          <w:color w:val="000000"/>
          <w:kern w:val="0"/>
          <w:sz w:val="24"/>
        </w:rPr>
        <w:t>会议地点：南宁</w:t>
      </w:r>
      <w:r w:rsidR="006D6707" w:rsidRPr="006D6707">
        <w:rPr>
          <w:rFonts w:ascii="宋体" w:hAnsi="宋体" w:hint="eastAsia"/>
          <w:bCs/>
          <w:color w:val="000000"/>
          <w:kern w:val="0"/>
          <w:sz w:val="24"/>
        </w:rPr>
        <w:t>金紫荆国际大酒店</w:t>
      </w:r>
      <w:r w:rsidR="006A4A67">
        <w:rPr>
          <w:rFonts w:ascii="宋体" w:hAnsi="宋体" w:hint="eastAsia"/>
          <w:bCs/>
          <w:color w:val="000000"/>
          <w:kern w:val="0"/>
          <w:sz w:val="24"/>
        </w:rPr>
        <w:t>（</w:t>
      </w:r>
      <w:r w:rsidR="003C6B88">
        <w:rPr>
          <w:rStyle w:val="smallh20"/>
          <w:rFonts w:ascii="宋体" w:hAnsi="宋体" w:hint="eastAsia"/>
          <w:sz w:val="24"/>
        </w:rPr>
        <w:t>南宁</w:t>
      </w:r>
      <w:proofErr w:type="gramStart"/>
      <w:r w:rsidR="003C6B88">
        <w:rPr>
          <w:rStyle w:val="smallh20"/>
          <w:rFonts w:ascii="宋体" w:hAnsi="宋体" w:hint="eastAsia"/>
          <w:sz w:val="24"/>
        </w:rPr>
        <w:t>市长湖</w:t>
      </w:r>
      <w:proofErr w:type="gramEnd"/>
      <w:r w:rsidR="003C6B88">
        <w:rPr>
          <w:rStyle w:val="smallh20"/>
          <w:rFonts w:ascii="宋体" w:hAnsi="宋体" w:hint="eastAsia"/>
          <w:sz w:val="24"/>
        </w:rPr>
        <w:t>路6号，电话，0771-</w:t>
      </w:r>
      <w:r w:rsidR="003C6B88" w:rsidRPr="00563971">
        <w:rPr>
          <w:rStyle w:val="smallh20"/>
          <w:rFonts w:ascii="宋体" w:hAnsi="宋体" w:hint="eastAsia"/>
          <w:sz w:val="24"/>
        </w:rPr>
        <w:t>3913888</w:t>
      </w:r>
      <w:r w:rsidR="006A4A67">
        <w:rPr>
          <w:rFonts w:ascii="宋体" w:hAnsi="宋体" w:hint="eastAsia"/>
          <w:bCs/>
          <w:color w:val="000000"/>
          <w:kern w:val="0"/>
          <w:sz w:val="24"/>
        </w:rPr>
        <w:t>）</w:t>
      </w:r>
    </w:p>
    <w:p w:rsidR="00403DA8" w:rsidRPr="008B130F" w:rsidRDefault="008B130F" w:rsidP="00403DA8">
      <w:pPr>
        <w:spacing w:line="360" w:lineRule="auto"/>
        <w:rPr>
          <w:rFonts w:ascii="宋体" w:hAnsi="宋体"/>
          <w:b/>
          <w:bCs/>
          <w:color w:val="000000"/>
          <w:kern w:val="0"/>
          <w:sz w:val="28"/>
          <w:szCs w:val="28"/>
        </w:rPr>
      </w:pPr>
      <w:r w:rsidRPr="008B130F">
        <w:rPr>
          <w:rFonts w:ascii="宋体" w:hAnsi="宋体" w:hint="eastAsia"/>
          <w:b/>
          <w:bCs/>
          <w:color w:val="000000"/>
          <w:kern w:val="0"/>
          <w:sz w:val="28"/>
          <w:szCs w:val="28"/>
        </w:rPr>
        <w:t>三</w:t>
      </w:r>
      <w:r w:rsidR="00AA14F4">
        <w:rPr>
          <w:rFonts w:ascii="宋体" w:hAnsi="宋体" w:hint="eastAsia"/>
          <w:b/>
          <w:bCs/>
          <w:color w:val="000000"/>
          <w:kern w:val="0"/>
          <w:sz w:val="28"/>
          <w:szCs w:val="28"/>
        </w:rPr>
        <w:t>、会议主题及议题</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会议主题：隧道及地下工程的新理论、新方法与新技术</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会议议题：</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1、隧道与地下工程规划和设计新发展</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2、隧道与地下工程施工的新方法和新技术</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3、隧道工程不良地质超前预报理论与灾害治理新技术</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4、隧道与地下工程运营管理的新理念和新经验</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5、隧道与地下工程模型试验技术及应用</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6、隧道与地下工程的新设备、新材料研究及应用</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7、盾构与TBM技术的应用及产业自制化研究</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8、隧道与地下工程的风险评估与调控</w:t>
      </w:r>
    </w:p>
    <w:p w:rsidR="00403DA8" w:rsidRPr="00196F39"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9、隧道与地下工程的节能环保</w:t>
      </w:r>
    </w:p>
    <w:p w:rsidR="00403DA8" w:rsidRDefault="00403DA8" w:rsidP="00403DA8">
      <w:pPr>
        <w:spacing w:line="360" w:lineRule="auto"/>
        <w:rPr>
          <w:rFonts w:ascii="宋体" w:hAnsi="宋体"/>
          <w:bCs/>
          <w:color w:val="000000"/>
          <w:kern w:val="0"/>
          <w:sz w:val="24"/>
        </w:rPr>
      </w:pPr>
      <w:r w:rsidRPr="00196F39">
        <w:rPr>
          <w:rFonts w:ascii="宋体" w:hAnsi="宋体" w:hint="eastAsia"/>
          <w:bCs/>
          <w:color w:val="000000"/>
          <w:kern w:val="0"/>
          <w:sz w:val="24"/>
        </w:rPr>
        <w:t>10、地下空间利用与可持续发展</w:t>
      </w:r>
    </w:p>
    <w:p w:rsidR="00A63081" w:rsidRDefault="00A60DC8" w:rsidP="00403DA8">
      <w:pPr>
        <w:spacing w:line="360" w:lineRule="auto"/>
        <w:rPr>
          <w:rFonts w:ascii="宋体" w:hAnsi="宋体"/>
          <w:b/>
          <w:bCs/>
          <w:color w:val="000000"/>
          <w:kern w:val="0"/>
          <w:sz w:val="28"/>
          <w:szCs w:val="28"/>
        </w:rPr>
      </w:pPr>
      <w:r>
        <w:rPr>
          <w:rFonts w:ascii="宋体" w:hAnsi="宋体" w:hint="eastAsia"/>
          <w:b/>
          <w:bCs/>
          <w:color w:val="000000"/>
          <w:kern w:val="0"/>
          <w:sz w:val="28"/>
          <w:szCs w:val="28"/>
        </w:rPr>
        <w:t>四、</w:t>
      </w:r>
      <w:r w:rsidR="00A63081">
        <w:rPr>
          <w:rFonts w:ascii="宋体" w:hAnsi="宋体" w:hint="eastAsia"/>
          <w:b/>
          <w:bCs/>
          <w:color w:val="000000"/>
          <w:kern w:val="0"/>
          <w:sz w:val="28"/>
          <w:szCs w:val="28"/>
        </w:rPr>
        <w:t>注册费用</w:t>
      </w:r>
    </w:p>
    <w:p w:rsidR="00AA14F4" w:rsidRPr="00A63081" w:rsidRDefault="00AA14F4" w:rsidP="00403DA8">
      <w:pPr>
        <w:spacing w:line="360" w:lineRule="auto"/>
        <w:rPr>
          <w:rFonts w:ascii="宋体" w:hAnsi="宋体"/>
          <w:b/>
          <w:bCs/>
          <w:color w:val="000000"/>
          <w:kern w:val="0"/>
          <w:sz w:val="28"/>
          <w:szCs w:val="28"/>
        </w:rPr>
      </w:pPr>
      <w:r>
        <w:rPr>
          <w:rFonts w:ascii="宋体" w:hAnsi="宋体" w:hint="eastAsia"/>
          <w:bCs/>
          <w:color w:val="000000"/>
          <w:kern w:val="0"/>
          <w:sz w:val="24"/>
        </w:rPr>
        <w:t>大陆专家：1200元/</w:t>
      </w:r>
      <w:r w:rsidR="007A6F2C">
        <w:rPr>
          <w:rFonts w:ascii="宋体" w:hAnsi="宋体" w:hint="eastAsia"/>
          <w:bCs/>
          <w:color w:val="000000"/>
          <w:kern w:val="0"/>
          <w:sz w:val="24"/>
        </w:rPr>
        <w:t>人（</w:t>
      </w:r>
      <w:proofErr w:type="gramStart"/>
      <w:r w:rsidR="007A6F2C">
        <w:rPr>
          <w:rFonts w:ascii="宋体" w:hAnsi="宋体" w:hint="eastAsia"/>
          <w:bCs/>
          <w:color w:val="000000"/>
          <w:kern w:val="0"/>
          <w:sz w:val="24"/>
        </w:rPr>
        <w:t>含会议</w:t>
      </w:r>
      <w:proofErr w:type="gramEnd"/>
      <w:r w:rsidR="007A6F2C">
        <w:rPr>
          <w:rFonts w:ascii="宋体" w:hAnsi="宋体" w:hint="eastAsia"/>
          <w:bCs/>
          <w:color w:val="000000"/>
          <w:kern w:val="0"/>
          <w:sz w:val="24"/>
        </w:rPr>
        <w:t>资料费、论文集等</w:t>
      </w:r>
      <w:r>
        <w:rPr>
          <w:rFonts w:ascii="宋体" w:hAnsi="宋体" w:hint="eastAsia"/>
          <w:bCs/>
          <w:color w:val="000000"/>
          <w:kern w:val="0"/>
          <w:sz w:val="24"/>
        </w:rPr>
        <w:t>）、陪同人员：300元</w:t>
      </w:r>
      <w:r w:rsidR="0049362E">
        <w:rPr>
          <w:rFonts w:ascii="宋体" w:hAnsi="宋体" w:hint="eastAsia"/>
          <w:bCs/>
          <w:color w:val="000000"/>
          <w:kern w:val="0"/>
          <w:sz w:val="24"/>
        </w:rPr>
        <w:t>/人</w:t>
      </w:r>
      <w:r>
        <w:rPr>
          <w:rFonts w:ascii="宋体" w:hAnsi="宋体" w:hint="eastAsia"/>
          <w:bCs/>
          <w:color w:val="000000"/>
          <w:kern w:val="0"/>
          <w:sz w:val="24"/>
        </w:rPr>
        <w:t>（含晚宴）；</w:t>
      </w:r>
    </w:p>
    <w:p w:rsidR="004E518D" w:rsidRDefault="00AA14F4" w:rsidP="004E518D">
      <w:pPr>
        <w:spacing w:line="360" w:lineRule="auto"/>
        <w:rPr>
          <w:rFonts w:ascii="宋体" w:hAnsi="宋体"/>
          <w:bCs/>
          <w:color w:val="000000"/>
          <w:kern w:val="0"/>
          <w:sz w:val="24"/>
        </w:rPr>
      </w:pPr>
      <w:r>
        <w:rPr>
          <w:rFonts w:ascii="宋体" w:hAnsi="宋体" w:hint="eastAsia"/>
          <w:bCs/>
          <w:color w:val="000000"/>
          <w:kern w:val="0"/>
          <w:sz w:val="24"/>
        </w:rPr>
        <w:t>台湾、港澳专家：230美元/</w:t>
      </w:r>
      <w:r w:rsidR="0074785E">
        <w:rPr>
          <w:rFonts w:ascii="宋体" w:hAnsi="宋体" w:hint="eastAsia"/>
          <w:bCs/>
          <w:color w:val="000000"/>
          <w:kern w:val="0"/>
          <w:sz w:val="24"/>
        </w:rPr>
        <w:t>人（</w:t>
      </w:r>
      <w:proofErr w:type="gramStart"/>
      <w:r w:rsidR="0074785E">
        <w:rPr>
          <w:rFonts w:ascii="宋体" w:hAnsi="宋体" w:hint="eastAsia"/>
          <w:bCs/>
          <w:color w:val="000000"/>
          <w:kern w:val="0"/>
          <w:sz w:val="24"/>
        </w:rPr>
        <w:t>含会议</w:t>
      </w:r>
      <w:proofErr w:type="gramEnd"/>
      <w:r w:rsidR="0074785E">
        <w:rPr>
          <w:rFonts w:ascii="宋体" w:hAnsi="宋体" w:hint="eastAsia"/>
          <w:bCs/>
          <w:color w:val="000000"/>
          <w:kern w:val="0"/>
          <w:sz w:val="24"/>
        </w:rPr>
        <w:t>资料费、论文集</w:t>
      </w:r>
      <w:r>
        <w:rPr>
          <w:rFonts w:ascii="宋体" w:hAnsi="宋体" w:hint="eastAsia"/>
          <w:bCs/>
          <w:color w:val="000000"/>
          <w:kern w:val="0"/>
          <w:sz w:val="24"/>
        </w:rPr>
        <w:t>等）、陪同人员：40美元/人（含晚宴）。</w:t>
      </w:r>
    </w:p>
    <w:p w:rsidR="00C71E94" w:rsidRDefault="00C71E94" w:rsidP="004E518D">
      <w:pPr>
        <w:spacing w:line="360" w:lineRule="auto"/>
        <w:rPr>
          <w:rFonts w:ascii="宋体" w:hAnsi="宋体"/>
          <w:b/>
          <w:bCs/>
          <w:color w:val="000000"/>
          <w:kern w:val="0"/>
          <w:sz w:val="28"/>
          <w:szCs w:val="28"/>
        </w:rPr>
      </w:pPr>
      <w:r w:rsidRPr="00C71E94">
        <w:rPr>
          <w:rFonts w:ascii="宋体" w:hAnsi="宋体" w:hint="eastAsia"/>
          <w:b/>
          <w:bCs/>
          <w:color w:val="000000"/>
          <w:kern w:val="0"/>
          <w:sz w:val="28"/>
          <w:szCs w:val="28"/>
        </w:rPr>
        <w:t>五、住宿安排</w:t>
      </w:r>
    </w:p>
    <w:p w:rsidR="0016663F" w:rsidRPr="0093550E" w:rsidRDefault="0016663F" w:rsidP="004E518D">
      <w:pPr>
        <w:spacing w:line="360" w:lineRule="auto"/>
        <w:rPr>
          <w:rFonts w:ascii="宋体" w:hAnsi="宋体"/>
          <w:bCs/>
          <w:color w:val="000000"/>
          <w:kern w:val="0"/>
          <w:sz w:val="24"/>
        </w:rPr>
      </w:pPr>
      <w:r w:rsidRPr="0093550E">
        <w:rPr>
          <w:rFonts w:ascii="宋体" w:hAnsi="宋体" w:hint="eastAsia"/>
          <w:bCs/>
          <w:color w:val="000000"/>
          <w:kern w:val="0"/>
          <w:sz w:val="24"/>
        </w:rPr>
        <w:t>本届会议协议酒店有</w:t>
      </w:r>
      <w:r w:rsidRPr="00196F39">
        <w:rPr>
          <w:rFonts w:ascii="宋体" w:hAnsi="宋体" w:hint="eastAsia"/>
          <w:bCs/>
          <w:color w:val="000000"/>
          <w:kern w:val="0"/>
          <w:sz w:val="24"/>
        </w:rPr>
        <w:t>南宁</w:t>
      </w:r>
      <w:r w:rsidRPr="006D6707">
        <w:rPr>
          <w:rFonts w:ascii="宋体" w:hAnsi="宋体" w:hint="eastAsia"/>
          <w:bCs/>
          <w:color w:val="000000"/>
          <w:kern w:val="0"/>
          <w:sz w:val="24"/>
        </w:rPr>
        <w:t>金紫荆国际大酒店</w:t>
      </w:r>
      <w:r>
        <w:rPr>
          <w:rFonts w:ascii="宋体" w:hAnsi="宋体" w:hint="eastAsia"/>
          <w:bCs/>
          <w:color w:val="000000"/>
          <w:kern w:val="0"/>
          <w:sz w:val="24"/>
        </w:rPr>
        <w:t>和</w:t>
      </w:r>
      <w:r w:rsidRPr="00471619">
        <w:rPr>
          <w:rFonts w:ascii="宋体" w:hAnsi="宋体" w:hint="eastAsia"/>
          <w:bCs/>
          <w:color w:val="000000"/>
          <w:kern w:val="0"/>
          <w:sz w:val="24"/>
        </w:rPr>
        <w:t>南宁精通商务酒店</w:t>
      </w:r>
      <w:r w:rsidR="006450D9">
        <w:rPr>
          <w:rFonts w:ascii="宋体" w:hAnsi="宋体" w:hint="eastAsia"/>
          <w:bCs/>
          <w:color w:val="000000"/>
          <w:kern w:val="0"/>
          <w:sz w:val="24"/>
        </w:rPr>
        <w:t>两家。</w:t>
      </w:r>
    </w:p>
    <w:p w:rsidR="00C71E94" w:rsidRDefault="00456481" w:rsidP="004E518D">
      <w:pPr>
        <w:spacing w:line="360" w:lineRule="auto"/>
        <w:rPr>
          <w:rFonts w:ascii="宋体" w:hAnsi="宋体"/>
          <w:bCs/>
          <w:color w:val="000000"/>
          <w:kern w:val="0"/>
          <w:sz w:val="24"/>
        </w:rPr>
      </w:pPr>
      <w:r>
        <w:rPr>
          <w:rFonts w:ascii="宋体" w:hAnsi="宋体" w:hint="eastAsia"/>
          <w:bCs/>
          <w:color w:val="000000"/>
          <w:kern w:val="0"/>
          <w:sz w:val="24"/>
        </w:rPr>
        <w:t>1、</w:t>
      </w:r>
      <w:r w:rsidR="00DC7ECD" w:rsidRPr="00196F39">
        <w:rPr>
          <w:rFonts w:ascii="宋体" w:hAnsi="宋体" w:hint="eastAsia"/>
          <w:bCs/>
          <w:color w:val="000000"/>
          <w:kern w:val="0"/>
          <w:sz w:val="24"/>
        </w:rPr>
        <w:t>南宁</w:t>
      </w:r>
      <w:r w:rsidR="00DC7ECD" w:rsidRPr="006D6707">
        <w:rPr>
          <w:rFonts w:ascii="宋体" w:hAnsi="宋体" w:hint="eastAsia"/>
          <w:bCs/>
          <w:color w:val="000000"/>
          <w:kern w:val="0"/>
          <w:sz w:val="24"/>
        </w:rPr>
        <w:t>金紫荆国际大酒店</w:t>
      </w:r>
      <w:r w:rsidR="00937485">
        <w:rPr>
          <w:rFonts w:ascii="宋体" w:hAnsi="宋体" w:hint="eastAsia"/>
          <w:bCs/>
          <w:color w:val="000000"/>
          <w:kern w:val="0"/>
          <w:sz w:val="24"/>
        </w:rPr>
        <w:t>（</w:t>
      </w:r>
      <w:r w:rsidR="00937485">
        <w:rPr>
          <w:rStyle w:val="smallh20"/>
          <w:rFonts w:ascii="宋体" w:hAnsi="宋体" w:hint="eastAsia"/>
          <w:sz w:val="24"/>
        </w:rPr>
        <w:t>南宁</w:t>
      </w:r>
      <w:proofErr w:type="gramStart"/>
      <w:r w:rsidR="00937485">
        <w:rPr>
          <w:rStyle w:val="smallh20"/>
          <w:rFonts w:ascii="宋体" w:hAnsi="宋体" w:hint="eastAsia"/>
          <w:sz w:val="24"/>
        </w:rPr>
        <w:t>市长湖</w:t>
      </w:r>
      <w:proofErr w:type="gramEnd"/>
      <w:r w:rsidR="00937485">
        <w:rPr>
          <w:rStyle w:val="smallh20"/>
          <w:rFonts w:ascii="宋体" w:hAnsi="宋体" w:hint="eastAsia"/>
          <w:sz w:val="24"/>
        </w:rPr>
        <w:t>路6号，</w:t>
      </w:r>
      <w:r w:rsidR="00937485" w:rsidRPr="00563971">
        <w:rPr>
          <w:rStyle w:val="smallh20"/>
          <w:rFonts w:ascii="宋体" w:hAnsi="宋体" w:hint="eastAsia"/>
          <w:sz w:val="24"/>
        </w:rPr>
        <w:t>电话：</w:t>
      </w:r>
      <w:r w:rsidR="00937485">
        <w:rPr>
          <w:rStyle w:val="smallh20"/>
          <w:rFonts w:ascii="宋体" w:hAnsi="宋体" w:hint="eastAsia"/>
          <w:sz w:val="24"/>
        </w:rPr>
        <w:t>0771-</w:t>
      </w:r>
      <w:r w:rsidR="00937485" w:rsidRPr="00563971">
        <w:rPr>
          <w:rStyle w:val="smallh20"/>
          <w:rFonts w:ascii="宋体" w:hAnsi="宋体" w:hint="eastAsia"/>
          <w:sz w:val="24"/>
        </w:rPr>
        <w:t>3913888</w:t>
      </w:r>
      <w:r w:rsidR="00937485">
        <w:rPr>
          <w:rFonts w:ascii="宋体" w:hAnsi="宋体" w:hint="eastAsia"/>
          <w:bCs/>
          <w:color w:val="000000"/>
          <w:kern w:val="0"/>
          <w:sz w:val="24"/>
        </w:rPr>
        <w:t>）</w:t>
      </w:r>
      <w:r w:rsidR="00DC7ECD">
        <w:rPr>
          <w:rFonts w:ascii="宋体" w:hAnsi="宋体" w:hint="eastAsia"/>
          <w:bCs/>
          <w:color w:val="000000"/>
          <w:kern w:val="0"/>
          <w:sz w:val="24"/>
        </w:rPr>
        <w:t>，协议价格如下：</w:t>
      </w:r>
    </w:p>
    <w:p w:rsidR="00DC7ECD" w:rsidRDefault="00781DD2" w:rsidP="00364353">
      <w:pPr>
        <w:spacing w:line="360" w:lineRule="auto"/>
        <w:rPr>
          <w:rStyle w:val="a5"/>
          <w:rFonts w:ascii="宋体" w:hAnsi="宋体"/>
          <w:b w:val="0"/>
          <w:color w:val="000000"/>
          <w:kern w:val="0"/>
          <w:sz w:val="24"/>
        </w:rPr>
      </w:pPr>
      <w:r>
        <w:rPr>
          <w:rStyle w:val="a5"/>
          <w:rFonts w:ascii="宋体" w:hAnsi="宋体" w:hint="eastAsia"/>
          <w:b w:val="0"/>
          <w:color w:val="000000"/>
          <w:kern w:val="0"/>
          <w:sz w:val="24"/>
        </w:rPr>
        <w:t>商务标间</w:t>
      </w:r>
      <w:r w:rsidR="00DC7ECD" w:rsidRPr="00D60056">
        <w:rPr>
          <w:rStyle w:val="a5"/>
          <w:rFonts w:ascii="宋体" w:hAnsi="宋体" w:hint="eastAsia"/>
          <w:b w:val="0"/>
          <w:color w:val="000000"/>
          <w:kern w:val="0"/>
          <w:sz w:val="24"/>
        </w:rPr>
        <w:t>：348元/间</w:t>
      </w:r>
      <w:r w:rsidR="00D60056">
        <w:rPr>
          <w:rStyle w:val="a5"/>
          <w:rFonts w:ascii="宋体" w:hAnsi="宋体" w:hint="eastAsia"/>
          <w:b w:val="0"/>
          <w:color w:val="000000"/>
          <w:kern w:val="0"/>
          <w:sz w:val="24"/>
        </w:rPr>
        <w:t>；</w:t>
      </w:r>
    </w:p>
    <w:p w:rsidR="00D60056" w:rsidRPr="00D60056" w:rsidRDefault="00781DD2" w:rsidP="00364353">
      <w:pPr>
        <w:spacing w:line="360" w:lineRule="auto"/>
        <w:rPr>
          <w:rStyle w:val="a5"/>
          <w:rFonts w:ascii="宋体" w:hAnsi="宋体"/>
          <w:b w:val="0"/>
          <w:color w:val="000000"/>
          <w:kern w:val="0"/>
          <w:sz w:val="24"/>
        </w:rPr>
      </w:pPr>
      <w:r>
        <w:rPr>
          <w:rStyle w:val="a5"/>
          <w:rFonts w:ascii="宋体" w:hAnsi="宋体" w:hint="eastAsia"/>
          <w:b w:val="0"/>
          <w:color w:val="000000"/>
          <w:kern w:val="0"/>
          <w:sz w:val="24"/>
        </w:rPr>
        <w:t>豪华双标</w:t>
      </w:r>
      <w:r w:rsidR="00D60056" w:rsidRPr="00D60056">
        <w:rPr>
          <w:rStyle w:val="a5"/>
          <w:rFonts w:ascii="宋体" w:hAnsi="宋体" w:hint="eastAsia"/>
          <w:b w:val="0"/>
          <w:color w:val="000000"/>
          <w:kern w:val="0"/>
          <w:sz w:val="24"/>
        </w:rPr>
        <w:t>：378元/间；</w:t>
      </w:r>
    </w:p>
    <w:p w:rsidR="00471619" w:rsidRDefault="00456481" w:rsidP="00364353">
      <w:pPr>
        <w:spacing w:line="360" w:lineRule="auto"/>
        <w:rPr>
          <w:rFonts w:ascii="宋体" w:hAnsi="宋体"/>
          <w:bCs/>
          <w:color w:val="000000"/>
          <w:kern w:val="0"/>
          <w:sz w:val="24"/>
        </w:rPr>
      </w:pPr>
      <w:r>
        <w:rPr>
          <w:rStyle w:val="a5"/>
          <w:rFonts w:ascii="宋体" w:hAnsi="宋体" w:hint="eastAsia"/>
          <w:b w:val="0"/>
          <w:color w:val="000000"/>
          <w:kern w:val="0"/>
          <w:sz w:val="24"/>
        </w:rPr>
        <w:t>2、</w:t>
      </w:r>
      <w:r w:rsidR="00471619" w:rsidRPr="00471619">
        <w:rPr>
          <w:rFonts w:ascii="宋体" w:hAnsi="宋体" w:hint="eastAsia"/>
          <w:bCs/>
          <w:color w:val="000000"/>
          <w:kern w:val="0"/>
          <w:sz w:val="24"/>
        </w:rPr>
        <w:t>南宁精通商务酒店</w:t>
      </w:r>
      <w:r w:rsidR="00937485">
        <w:rPr>
          <w:rFonts w:ascii="宋体" w:hAnsi="宋体" w:hint="eastAsia"/>
          <w:bCs/>
          <w:color w:val="000000"/>
          <w:kern w:val="0"/>
          <w:sz w:val="24"/>
        </w:rPr>
        <w:t>（</w:t>
      </w:r>
      <w:r w:rsidR="00937485">
        <w:rPr>
          <w:rStyle w:val="smallh20"/>
          <w:rFonts w:ascii="宋体" w:hAnsi="宋体" w:hint="eastAsia"/>
          <w:sz w:val="24"/>
        </w:rPr>
        <w:t>南宁市东葛路100号,</w:t>
      </w:r>
      <w:r w:rsidR="00937485" w:rsidRPr="00A47448">
        <w:rPr>
          <w:rStyle w:val="smallh20"/>
          <w:rFonts w:ascii="宋体" w:hAnsi="宋体" w:hint="eastAsia"/>
          <w:sz w:val="24"/>
        </w:rPr>
        <w:t>电话：</w:t>
      </w:r>
      <w:r w:rsidR="00937485">
        <w:rPr>
          <w:rStyle w:val="smallh20"/>
          <w:rFonts w:ascii="宋体" w:hAnsi="宋体" w:hint="eastAsia"/>
          <w:sz w:val="24"/>
        </w:rPr>
        <w:t>0771-</w:t>
      </w:r>
      <w:r w:rsidR="00937485" w:rsidRPr="00A47448">
        <w:rPr>
          <w:rStyle w:val="smallh20"/>
          <w:rFonts w:ascii="宋体" w:hAnsi="宋体" w:hint="eastAsia"/>
          <w:sz w:val="24"/>
        </w:rPr>
        <w:t>5703999</w:t>
      </w:r>
      <w:r w:rsidR="00937485">
        <w:rPr>
          <w:rFonts w:ascii="宋体" w:hAnsi="宋体" w:hint="eastAsia"/>
          <w:bCs/>
          <w:color w:val="000000"/>
          <w:kern w:val="0"/>
          <w:sz w:val="24"/>
        </w:rPr>
        <w:t>）</w:t>
      </w:r>
      <w:r w:rsidR="00471619">
        <w:rPr>
          <w:rFonts w:ascii="宋体" w:hAnsi="宋体" w:hint="eastAsia"/>
          <w:bCs/>
          <w:color w:val="000000"/>
          <w:kern w:val="0"/>
          <w:sz w:val="24"/>
        </w:rPr>
        <w:t>，协议价格如下：</w:t>
      </w:r>
    </w:p>
    <w:p w:rsidR="00471619" w:rsidRDefault="005F43BD" w:rsidP="00364353">
      <w:pPr>
        <w:spacing w:line="360" w:lineRule="auto"/>
        <w:rPr>
          <w:rStyle w:val="a5"/>
          <w:rFonts w:ascii="宋体" w:hAnsi="宋体"/>
          <w:b w:val="0"/>
          <w:color w:val="000000"/>
          <w:kern w:val="0"/>
          <w:sz w:val="24"/>
        </w:rPr>
      </w:pPr>
      <w:r>
        <w:rPr>
          <w:rFonts w:ascii="宋体" w:hAnsi="宋体" w:hint="eastAsia"/>
          <w:bCs/>
          <w:color w:val="000000"/>
          <w:kern w:val="0"/>
          <w:sz w:val="24"/>
        </w:rPr>
        <w:lastRenderedPageBreak/>
        <w:t>普通</w:t>
      </w:r>
      <w:r w:rsidR="006F0E08">
        <w:rPr>
          <w:rFonts w:ascii="宋体" w:hAnsi="宋体" w:hint="eastAsia"/>
          <w:bCs/>
          <w:color w:val="000000"/>
          <w:kern w:val="0"/>
          <w:sz w:val="24"/>
        </w:rPr>
        <w:t>双标</w:t>
      </w:r>
      <w:r w:rsidR="00471619">
        <w:rPr>
          <w:rFonts w:ascii="宋体" w:hAnsi="宋体" w:hint="eastAsia"/>
          <w:bCs/>
          <w:color w:val="000000"/>
          <w:kern w:val="0"/>
          <w:sz w:val="24"/>
        </w:rPr>
        <w:t>：178</w:t>
      </w:r>
      <w:r w:rsidR="00471619" w:rsidRPr="00D60056">
        <w:rPr>
          <w:rStyle w:val="a5"/>
          <w:rFonts w:ascii="宋体" w:hAnsi="宋体" w:hint="eastAsia"/>
          <w:b w:val="0"/>
          <w:color w:val="000000"/>
          <w:kern w:val="0"/>
          <w:sz w:val="24"/>
        </w:rPr>
        <w:t>元/间</w:t>
      </w:r>
      <w:r w:rsidR="00471619">
        <w:rPr>
          <w:rStyle w:val="a5"/>
          <w:rFonts w:ascii="宋体" w:hAnsi="宋体" w:hint="eastAsia"/>
          <w:b w:val="0"/>
          <w:color w:val="000000"/>
          <w:kern w:val="0"/>
          <w:sz w:val="24"/>
        </w:rPr>
        <w:t>；</w:t>
      </w:r>
    </w:p>
    <w:p w:rsidR="00471619" w:rsidRDefault="00471619" w:rsidP="00364353">
      <w:pPr>
        <w:spacing w:line="360" w:lineRule="auto"/>
        <w:rPr>
          <w:rStyle w:val="a5"/>
          <w:rFonts w:ascii="宋体" w:hAnsi="宋体"/>
          <w:b w:val="0"/>
          <w:color w:val="000000"/>
          <w:kern w:val="0"/>
          <w:sz w:val="24"/>
        </w:rPr>
      </w:pPr>
      <w:r>
        <w:rPr>
          <w:rStyle w:val="a5"/>
          <w:rFonts w:ascii="宋体" w:hAnsi="宋体" w:hint="eastAsia"/>
          <w:b w:val="0"/>
          <w:color w:val="000000"/>
          <w:kern w:val="0"/>
          <w:sz w:val="24"/>
        </w:rPr>
        <w:t>商务标间：</w:t>
      </w:r>
      <w:r w:rsidR="006F0E08">
        <w:rPr>
          <w:rStyle w:val="a5"/>
          <w:rFonts w:ascii="宋体" w:hAnsi="宋体" w:hint="eastAsia"/>
          <w:b w:val="0"/>
          <w:color w:val="000000"/>
          <w:kern w:val="0"/>
          <w:sz w:val="24"/>
        </w:rPr>
        <w:t>20</w:t>
      </w:r>
      <w:r>
        <w:rPr>
          <w:rStyle w:val="a5"/>
          <w:rFonts w:ascii="宋体" w:hAnsi="宋体" w:hint="eastAsia"/>
          <w:b w:val="0"/>
          <w:color w:val="000000"/>
          <w:kern w:val="0"/>
          <w:sz w:val="24"/>
        </w:rPr>
        <w:t>8</w:t>
      </w:r>
      <w:r w:rsidRPr="00D60056">
        <w:rPr>
          <w:rStyle w:val="a5"/>
          <w:rFonts w:ascii="宋体" w:hAnsi="宋体" w:hint="eastAsia"/>
          <w:b w:val="0"/>
          <w:color w:val="000000"/>
          <w:kern w:val="0"/>
          <w:sz w:val="24"/>
        </w:rPr>
        <w:t>元/间</w:t>
      </w:r>
      <w:r>
        <w:rPr>
          <w:rStyle w:val="a5"/>
          <w:rFonts w:ascii="宋体" w:hAnsi="宋体" w:hint="eastAsia"/>
          <w:b w:val="0"/>
          <w:color w:val="000000"/>
          <w:kern w:val="0"/>
          <w:sz w:val="24"/>
        </w:rPr>
        <w:t>；</w:t>
      </w:r>
    </w:p>
    <w:p w:rsidR="00F77207" w:rsidRPr="00A523F8" w:rsidRDefault="00F77207" w:rsidP="00364353">
      <w:pPr>
        <w:spacing w:line="360" w:lineRule="auto"/>
        <w:rPr>
          <w:rFonts w:ascii="宋体" w:hAnsi="宋体"/>
          <w:b/>
          <w:bCs/>
          <w:color w:val="000000"/>
          <w:kern w:val="0"/>
          <w:sz w:val="28"/>
          <w:szCs w:val="28"/>
        </w:rPr>
      </w:pPr>
      <w:r w:rsidRPr="00A523F8">
        <w:rPr>
          <w:rFonts w:ascii="宋体" w:hAnsi="宋体" w:hint="eastAsia"/>
          <w:b/>
          <w:bCs/>
          <w:color w:val="000000"/>
          <w:kern w:val="0"/>
          <w:sz w:val="28"/>
          <w:szCs w:val="28"/>
        </w:rPr>
        <w:t>六、交通</w:t>
      </w:r>
    </w:p>
    <w:p w:rsidR="006743FF" w:rsidRDefault="008735F9" w:rsidP="00364353">
      <w:pPr>
        <w:spacing w:line="360" w:lineRule="auto"/>
        <w:rPr>
          <w:rStyle w:val="a5"/>
          <w:rFonts w:ascii="宋体" w:hAnsi="宋体"/>
          <w:b w:val="0"/>
          <w:color w:val="000000"/>
          <w:kern w:val="0"/>
          <w:sz w:val="24"/>
        </w:rPr>
      </w:pPr>
      <w:r>
        <w:rPr>
          <w:rStyle w:val="a5"/>
          <w:rFonts w:ascii="宋体" w:hAnsi="宋体" w:hint="eastAsia"/>
          <w:b w:val="0"/>
          <w:color w:val="000000"/>
          <w:kern w:val="0"/>
          <w:sz w:val="24"/>
        </w:rPr>
        <w:t>南宁</w:t>
      </w:r>
      <w:r w:rsidR="006743FF">
        <w:rPr>
          <w:rStyle w:val="a5"/>
          <w:rFonts w:ascii="宋体" w:hAnsi="宋体" w:hint="eastAsia"/>
          <w:b w:val="0"/>
          <w:color w:val="000000"/>
          <w:kern w:val="0"/>
          <w:sz w:val="24"/>
        </w:rPr>
        <w:t>火车站至</w:t>
      </w:r>
      <w:r w:rsidR="008D543B">
        <w:rPr>
          <w:rStyle w:val="a5"/>
          <w:rFonts w:ascii="宋体" w:hAnsi="宋体" w:hint="eastAsia"/>
          <w:b w:val="0"/>
          <w:color w:val="000000"/>
          <w:kern w:val="0"/>
          <w:sz w:val="24"/>
        </w:rPr>
        <w:t>金紫荆国际大酒店</w:t>
      </w:r>
      <w:r w:rsidR="006743FF">
        <w:rPr>
          <w:rStyle w:val="a5"/>
          <w:rFonts w:ascii="宋体" w:hAnsi="宋体" w:hint="eastAsia"/>
          <w:b w:val="0"/>
          <w:color w:val="000000"/>
          <w:kern w:val="0"/>
          <w:sz w:val="24"/>
        </w:rPr>
        <w:t>：</w:t>
      </w:r>
      <w:r w:rsidR="006743FF" w:rsidRPr="006743FF">
        <w:rPr>
          <w:rStyle w:val="a5"/>
          <w:rFonts w:ascii="宋体" w:hAnsi="宋体" w:hint="eastAsia"/>
          <w:b w:val="0"/>
          <w:color w:val="000000"/>
          <w:kern w:val="0"/>
          <w:sz w:val="24"/>
        </w:rPr>
        <w:t>约5.5公里</w:t>
      </w:r>
      <w:r w:rsidR="006743FF">
        <w:rPr>
          <w:rStyle w:val="a5"/>
          <w:rFonts w:ascii="宋体" w:hAnsi="宋体" w:hint="eastAsia"/>
          <w:b w:val="0"/>
          <w:color w:val="000000"/>
          <w:kern w:val="0"/>
          <w:sz w:val="24"/>
        </w:rPr>
        <w:t>，打车约</w:t>
      </w:r>
      <w:r w:rsidR="006743FF" w:rsidRPr="006743FF">
        <w:rPr>
          <w:rStyle w:val="a5"/>
          <w:rFonts w:ascii="宋体" w:hAnsi="宋体" w:hint="eastAsia"/>
          <w:b w:val="0"/>
          <w:color w:val="000000"/>
          <w:kern w:val="0"/>
          <w:sz w:val="24"/>
        </w:rPr>
        <w:t>13分钟</w:t>
      </w:r>
      <w:r w:rsidR="006743FF">
        <w:rPr>
          <w:rStyle w:val="a5"/>
          <w:rFonts w:ascii="宋体" w:hAnsi="宋体" w:hint="eastAsia"/>
          <w:b w:val="0"/>
          <w:color w:val="000000"/>
          <w:kern w:val="0"/>
          <w:sz w:val="24"/>
        </w:rPr>
        <w:t>，20元左右；</w:t>
      </w:r>
    </w:p>
    <w:p w:rsidR="006743FF" w:rsidRDefault="006743FF" w:rsidP="00364353">
      <w:pPr>
        <w:spacing w:line="360" w:lineRule="auto"/>
        <w:rPr>
          <w:rStyle w:val="a5"/>
          <w:rFonts w:ascii="宋体" w:hAnsi="宋体"/>
          <w:b w:val="0"/>
          <w:color w:val="000000"/>
          <w:kern w:val="0"/>
          <w:sz w:val="24"/>
        </w:rPr>
      </w:pPr>
      <w:r w:rsidRPr="006743FF">
        <w:rPr>
          <w:rStyle w:val="a5"/>
          <w:rFonts w:ascii="宋体" w:hAnsi="宋体" w:hint="eastAsia"/>
          <w:b w:val="0"/>
          <w:color w:val="000000"/>
          <w:kern w:val="0"/>
          <w:sz w:val="24"/>
        </w:rPr>
        <w:t>吴圩国际机场</w:t>
      </w:r>
      <w:r>
        <w:rPr>
          <w:rStyle w:val="a5"/>
          <w:rFonts w:ascii="宋体" w:hAnsi="宋体" w:hint="eastAsia"/>
          <w:b w:val="0"/>
          <w:color w:val="000000"/>
          <w:kern w:val="0"/>
          <w:sz w:val="24"/>
        </w:rPr>
        <w:t>至</w:t>
      </w:r>
      <w:r w:rsidR="008D543B">
        <w:rPr>
          <w:rStyle w:val="a5"/>
          <w:rFonts w:ascii="宋体" w:hAnsi="宋体" w:hint="eastAsia"/>
          <w:b w:val="0"/>
          <w:color w:val="000000"/>
          <w:kern w:val="0"/>
          <w:sz w:val="24"/>
        </w:rPr>
        <w:t>金紫荆国际大</w:t>
      </w:r>
      <w:r>
        <w:rPr>
          <w:rStyle w:val="a5"/>
          <w:rFonts w:ascii="宋体" w:hAnsi="宋体" w:hint="eastAsia"/>
          <w:b w:val="0"/>
          <w:color w:val="000000"/>
          <w:kern w:val="0"/>
          <w:sz w:val="24"/>
        </w:rPr>
        <w:t>酒店：</w:t>
      </w:r>
      <w:r w:rsidRPr="006743FF">
        <w:rPr>
          <w:rStyle w:val="a5"/>
          <w:rFonts w:ascii="宋体" w:hAnsi="宋体" w:hint="eastAsia"/>
          <w:b w:val="0"/>
          <w:color w:val="000000"/>
          <w:kern w:val="0"/>
          <w:sz w:val="24"/>
        </w:rPr>
        <w:t>约39.6公里</w:t>
      </w:r>
      <w:r>
        <w:rPr>
          <w:rStyle w:val="a5"/>
          <w:rFonts w:ascii="宋体" w:hAnsi="宋体" w:hint="eastAsia"/>
          <w:b w:val="0"/>
          <w:color w:val="000000"/>
          <w:kern w:val="0"/>
          <w:sz w:val="24"/>
        </w:rPr>
        <w:t>，打车约</w:t>
      </w:r>
      <w:r w:rsidRPr="006743FF">
        <w:rPr>
          <w:rStyle w:val="a5"/>
          <w:rFonts w:ascii="宋体" w:hAnsi="宋体" w:hint="eastAsia"/>
          <w:b w:val="0"/>
          <w:color w:val="000000"/>
          <w:kern w:val="0"/>
          <w:sz w:val="24"/>
        </w:rPr>
        <w:t>41分钟</w:t>
      </w:r>
      <w:r>
        <w:rPr>
          <w:rStyle w:val="a5"/>
          <w:rFonts w:ascii="宋体" w:hAnsi="宋体" w:hint="eastAsia"/>
          <w:b w:val="0"/>
          <w:color w:val="000000"/>
          <w:kern w:val="0"/>
          <w:sz w:val="24"/>
        </w:rPr>
        <w:t>，120元左右。</w:t>
      </w:r>
    </w:p>
    <w:p w:rsidR="0035592A" w:rsidRPr="006743FF" w:rsidRDefault="0035592A" w:rsidP="00364353">
      <w:pPr>
        <w:spacing w:line="360" w:lineRule="auto"/>
        <w:rPr>
          <w:rStyle w:val="a5"/>
          <w:rFonts w:ascii="宋体" w:hAnsi="宋体"/>
          <w:b w:val="0"/>
          <w:color w:val="000000"/>
          <w:kern w:val="0"/>
          <w:sz w:val="24"/>
        </w:rPr>
      </w:pPr>
      <w:r>
        <w:rPr>
          <w:rStyle w:val="a5"/>
          <w:rFonts w:ascii="宋体" w:hAnsi="宋体" w:hint="eastAsia"/>
          <w:b w:val="0"/>
          <w:color w:val="000000"/>
          <w:kern w:val="0"/>
          <w:sz w:val="24"/>
        </w:rPr>
        <w:t>金紫荆国际大酒店距南宁精通商务酒店约</w:t>
      </w:r>
      <w:r w:rsidR="00BB6452">
        <w:rPr>
          <w:rStyle w:val="a5"/>
          <w:rFonts w:ascii="宋体" w:hAnsi="宋体" w:hint="eastAsia"/>
          <w:b w:val="0"/>
          <w:color w:val="000000"/>
          <w:kern w:val="0"/>
          <w:sz w:val="24"/>
        </w:rPr>
        <w:t>760</w:t>
      </w:r>
      <w:r>
        <w:rPr>
          <w:rStyle w:val="a5"/>
          <w:rFonts w:ascii="宋体" w:hAnsi="宋体" w:hint="eastAsia"/>
          <w:b w:val="0"/>
          <w:color w:val="000000"/>
          <w:kern w:val="0"/>
          <w:sz w:val="24"/>
        </w:rPr>
        <w:t>米，步行</w:t>
      </w:r>
      <w:r w:rsidR="00057D5F">
        <w:rPr>
          <w:rStyle w:val="a5"/>
          <w:rFonts w:ascii="宋体" w:hAnsi="宋体" w:hint="eastAsia"/>
          <w:b w:val="0"/>
          <w:color w:val="000000"/>
          <w:kern w:val="0"/>
          <w:sz w:val="24"/>
        </w:rPr>
        <w:t>5</w:t>
      </w:r>
      <w:r>
        <w:rPr>
          <w:rStyle w:val="a5"/>
          <w:rFonts w:ascii="宋体" w:hAnsi="宋体" w:hint="eastAsia"/>
          <w:b w:val="0"/>
          <w:color w:val="000000"/>
          <w:kern w:val="0"/>
          <w:sz w:val="24"/>
        </w:rPr>
        <w:t>分钟。</w:t>
      </w:r>
    </w:p>
    <w:p w:rsidR="00BC6457" w:rsidRPr="00D60056" w:rsidRDefault="008B79C5" w:rsidP="008D543B">
      <w:pPr>
        <w:spacing w:line="360" w:lineRule="auto"/>
        <w:rPr>
          <w:rStyle w:val="a5"/>
          <w:rFonts w:ascii="宋体" w:hAnsi="宋体"/>
          <w:b w:val="0"/>
          <w:color w:val="000000"/>
          <w:kern w:val="0"/>
          <w:sz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24.75pt;margin-top:228.3pt;width:108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" filled="f">
            <v:textbox>
              <w:txbxContent>
                <w:p w:rsidR="008D543B" w:rsidRPr="00096AF8" w:rsidRDefault="008D543B" w:rsidP="008D543B">
                  <w:pPr>
                    <w:adjustRightInd w:val="0"/>
                    <w:snapToGrid w:val="0"/>
                    <w:rPr>
                      <w:b/>
                      <w:color w:val="FF0000"/>
                      <w:szCs w:val="21"/>
                    </w:rPr>
                  </w:pPr>
                  <w:r>
                    <w:rPr>
                      <w:rFonts w:ascii="宋体" w:hAnsi="宋体" w:hint="eastAsia"/>
                      <w:b/>
                      <w:szCs w:val="21"/>
                    </w:rPr>
                    <w:t>南宁精通商务酒店</w:t>
                  </w:r>
                </w:p>
              </w:txbxContent>
            </v:textbox>
          </v:shape>
        </w:pict>
      </w:r>
      <w:r>
        <w:rPr>
          <w:noProof/>
        </w:rPr>
        <w:pict>
          <v:shape id="文本框 307" o:spid="_x0000_s1027" type="#_x0000_t202" style="position:absolute;left:0;text-align:left;margin-left:228.75pt;margin-top:106.8pt;width:108pt;height: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" filled="f">
            <v:textbox>
              <w:txbxContent>
                <w:p w:rsidR="008D543B" w:rsidRPr="00096AF8" w:rsidRDefault="008D543B" w:rsidP="008D543B">
                  <w:pPr>
                    <w:adjustRightInd w:val="0"/>
                    <w:snapToGrid w:val="0"/>
                    <w:rPr>
                      <w:b/>
                      <w:color w:val="FF0000"/>
                      <w:szCs w:val="21"/>
                    </w:rPr>
                  </w:pPr>
                  <w:r w:rsidRPr="00096AF8">
                    <w:rPr>
                      <w:rFonts w:ascii="宋体" w:hAnsi="宋体" w:hint="eastAsia"/>
                      <w:b/>
                      <w:szCs w:val="21"/>
                    </w:rPr>
                    <w:t>金紫荆国际大酒店</w:t>
                  </w:r>
                </w:p>
              </w:txbxContent>
            </v:textbox>
          </v:shape>
        </w:pict>
      </w:r>
      <w:r>
        <w:rPr>
          <w:noProof/>
        </w:rPr>
        <w:pict>
          <v:shape id="五角星 4" o:spid="_x0000_s1026" style="position:absolute;left:0;text-align:left;margin-left:303.75pt;margin-top:235.05pt;width:12.75pt;height:9pt;z-index:25165824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1047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" path="m,43659r40021,l52388,,64754,43659r40021,l72397,70641r12368,43659l52388,87317,20010,114300,32378,70641,,43659xe" fillcolor="#c0504d" strokecolor="red" strokeweight="2pt">
            <v:path arrowok="t" o:connecttype="custom" o:connectlocs="0,43659;40021,43659;52388,0;64754,43659;104775,43659;72397,70641;84765,114300;52388,87317;20010,114300;32378,70641;0,43659" o:connectangles="0,0,0,0,0,0,0,0,0,0,0"/>
          </v:shape>
        </w:pict>
      </w:r>
      <w:r w:rsidR="008D543B">
        <w:rPr>
          <w:noProof/>
        </w:rPr>
        <w:drawing>
          <wp:inline distT="0" distB="0" distL="0" distR="0" wp14:anchorId="272558D5" wp14:editId="10661E21">
            <wp:extent cx="5743575" cy="41966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0810" cy="4194646"/>
                    </a:xfrm>
                    <a:prstGeom prst="rect">
                      <a:avLst/>
                    </a:prstGeom>
                  </pic:spPr>
                </pic:pic>
              </a:graphicData>
            </a:graphic>
          </wp:inline>
        </w:drawing>
      </w:r>
    </w:p>
    <w:p w:rsidR="00D9441E" w:rsidRDefault="00C71E94" w:rsidP="00364353">
      <w:pPr>
        <w:spacing w:line="360" w:lineRule="auto"/>
        <w:rPr>
          <w:rFonts w:ascii="宋体" w:hAnsi="宋体"/>
          <w:b/>
          <w:bCs/>
          <w:color w:val="000000"/>
          <w:kern w:val="0"/>
          <w:sz w:val="28"/>
          <w:szCs w:val="28"/>
        </w:rPr>
      </w:pPr>
      <w:r>
        <w:rPr>
          <w:rFonts w:ascii="宋体" w:hAnsi="宋体" w:hint="eastAsia"/>
          <w:b/>
          <w:bCs/>
          <w:color w:val="000000"/>
          <w:kern w:val="0"/>
          <w:sz w:val="28"/>
          <w:szCs w:val="28"/>
        </w:rPr>
        <w:t>七</w:t>
      </w:r>
      <w:r w:rsidR="00364353" w:rsidRPr="000E48F7">
        <w:rPr>
          <w:rFonts w:ascii="宋体" w:hAnsi="宋体" w:hint="eastAsia"/>
          <w:b/>
          <w:bCs/>
          <w:color w:val="000000"/>
          <w:kern w:val="0"/>
          <w:sz w:val="28"/>
          <w:szCs w:val="28"/>
        </w:rPr>
        <w:t>、会议秘书处</w:t>
      </w:r>
    </w:p>
    <w:p w:rsidR="008612EE" w:rsidRDefault="00784594" w:rsidP="00364353">
      <w:pPr>
        <w:spacing w:line="360" w:lineRule="auto"/>
        <w:rPr>
          <w:rFonts w:ascii="宋体" w:hAnsi="宋体"/>
          <w:bCs/>
          <w:color w:val="000000"/>
          <w:kern w:val="0"/>
          <w:sz w:val="28"/>
          <w:szCs w:val="28"/>
        </w:rPr>
      </w:pPr>
      <w:r w:rsidRPr="009D59E7">
        <w:rPr>
          <w:rFonts w:ascii="宋体" w:hAnsi="宋体" w:hint="eastAsia"/>
          <w:bCs/>
          <w:color w:val="000000"/>
          <w:kern w:val="0"/>
          <w:sz w:val="28"/>
          <w:szCs w:val="28"/>
        </w:rPr>
        <w:t>山东大学：焦园</w:t>
      </w:r>
      <w:proofErr w:type="gramStart"/>
      <w:r w:rsidRPr="009D59E7">
        <w:rPr>
          <w:rFonts w:ascii="宋体" w:hAnsi="宋体" w:hint="eastAsia"/>
          <w:bCs/>
          <w:color w:val="000000"/>
          <w:kern w:val="0"/>
          <w:sz w:val="28"/>
          <w:szCs w:val="28"/>
        </w:rPr>
        <w:t>园</w:t>
      </w:r>
      <w:proofErr w:type="gramEnd"/>
      <w:r w:rsidR="008612EE">
        <w:rPr>
          <w:rFonts w:ascii="宋体" w:hAnsi="宋体" w:hint="eastAsia"/>
          <w:bCs/>
          <w:color w:val="000000"/>
          <w:kern w:val="0"/>
          <w:sz w:val="28"/>
          <w:szCs w:val="28"/>
        </w:rPr>
        <w:t xml:space="preserve">   </w:t>
      </w:r>
      <w:r w:rsidR="002C43F3">
        <w:rPr>
          <w:rFonts w:ascii="宋体" w:hAnsi="宋体" w:hint="eastAsia"/>
          <w:bCs/>
          <w:color w:val="000000"/>
          <w:kern w:val="0"/>
          <w:sz w:val="28"/>
          <w:szCs w:val="28"/>
        </w:rPr>
        <w:t>办公</w:t>
      </w:r>
      <w:r w:rsidRPr="009D59E7">
        <w:rPr>
          <w:rFonts w:ascii="宋体" w:hAnsi="宋体" w:hint="eastAsia"/>
          <w:bCs/>
          <w:color w:val="000000"/>
          <w:kern w:val="0"/>
          <w:sz w:val="28"/>
          <w:szCs w:val="28"/>
        </w:rPr>
        <w:t xml:space="preserve">：0531-88399319    </w:t>
      </w:r>
    </w:p>
    <w:p w:rsidR="00784594" w:rsidRDefault="00784594" w:rsidP="00364353">
      <w:pPr>
        <w:spacing w:line="360" w:lineRule="auto"/>
        <w:rPr>
          <w:rFonts w:ascii="宋体" w:hAnsi="宋体"/>
          <w:bCs/>
          <w:color w:val="000000"/>
          <w:kern w:val="0"/>
          <w:sz w:val="28"/>
          <w:szCs w:val="28"/>
        </w:rPr>
      </w:pPr>
      <w:bookmarkStart w:id="0" w:name="_GoBack"/>
      <w:bookmarkEnd w:id="0"/>
      <w:r w:rsidRPr="009D59E7">
        <w:rPr>
          <w:rFonts w:ascii="宋体" w:hAnsi="宋体" w:hint="eastAsia"/>
          <w:bCs/>
          <w:color w:val="000000"/>
          <w:kern w:val="0"/>
          <w:sz w:val="28"/>
          <w:szCs w:val="28"/>
        </w:rPr>
        <w:t>手机：15006405412</w:t>
      </w:r>
      <w:r w:rsidR="008612EE">
        <w:rPr>
          <w:rFonts w:ascii="宋体" w:hAnsi="宋体" w:hint="eastAsia"/>
          <w:bCs/>
          <w:color w:val="000000"/>
          <w:kern w:val="0"/>
          <w:sz w:val="28"/>
          <w:szCs w:val="28"/>
        </w:rPr>
        <w:t xml:space="preserve">  </w:t>
      </w:r>
      <w:r w:rsidRPr="009D59E7">
        <w:rPr>
          <w:rFonts w:ascii="宋体" w:hAnsi="宋体" w:hint="eastAsia"/>
          <w:bCs/>
          <w:color w:val="000000"/>
          <w:kern w:val="0"/>
          <w:sz w:val="28"/>
          <w:szCs w:val="28"/>
        </w:rPr>
        <w:t>E-mail：</w:t>
      </w:r>
      <w:hyperlink r:id="rId9" w:history="1">
        <w:r w:rsidR="0097295E" w:rsidRPr="00280FDB">
          <w:rPr>
            <w:rStyle w:val="a8"/>
            <w:rFonts w:ascii="宋体" w:hAnsi="宋体" w:hint="eastAsia"/>
            <w:bCs/>
            <w:kern w:val="0"/>
            <w:sz w:val="28"/>
            <w:szCs w:val="28"/>
          </w:rPr>
          <w:t>dxgcfh@aliyun.com</w:t>
        </w:r>
      </w:hyperlink>
    </w:p>
    <w:p w:rsidR="008612EE" w:rsidRDefault="008612EE" w:rsidP="0097295E">
      <w:pPr>
        <w:spacing w:line="360" w:lineRule="auto"/>
        <w:jc w:val="right"/>
        <w:rPr>
          <w:rFonts w:ascii="宋体" w:hAnsi="宋体"/>
          <w:bCs/>
          <w:color w:val="000000"/>
          <w:kern w:val="0"/>
          <w:sz w:val="28"/>
          <w:szCs w:val="28"/>
        </w:rPr>
      </w:pPr>
    </w:p>
    <w:p w:rsidR="0097295E" w:rsidRPr="009D59E7" w:rsidRDefault="0097295E" w:rsidP="0097295E">
      <w:pPr>
        <w:spacing w:line="360" w:lineRule="auto"/>
        <w:jc w:val="right"/>
        <w:rPr>
          <w:rFonts w:ascii="宋体" w:hAnsi="宋体"/>
          <w:bCs/>
          <w:color w:val="000000"/>
          <w:kern w:val="0"/>
          <w:sz w:val="28"/>
          <w:szCs w:val="28"/>
        </w:rPr>
      </w:pPr>
      <w:r>
        <w:rPr>
          <w:rFonts w:ascii="宋体" w:hAnsi="宋体" w:hint="eastAsia"/>
          <w:bCs/>
          <w:color w:val="000000"/>
          <w:kern w:val="0"/>
          <w:sz w:val="28"/>
          <w:szCs w:val="28"/>
        </w:rPr>
        <w:t>中国岩石力学与工程学会地下工程分会</w:t>
      </w:r>
    </w:p>
    <w:p w:rsidR="00D9441E" w:rsidRPr="0097295E" w:rsidRDefault="0097295E" w:rsidP="0097295E">
      <w:pPr>
        <w:jc w:val="right"/>
        <w:rPr>
          <w:rStyle w:val="a5"/>
          <w:rFonts w:ascii="宋体" w:hAnsi="宋体"/>
          <w:b w:val="0"/>
          <w:sz w:val="32"/>
          <w:szCs w:val="32"/>
        </w:rPr>
      </w:pPr>
      <w:r w:rsidRPr="0097295E">
        <w:rPr>
          <w:rStyle w:val="a5"/>
          <w:rFonts w:ascii="宋体" w:hAnsi="宋体"/>
          <w:b w:val="0"/>
          <w:sz w:val="32"/>
          <w:szCs w:val="32"/>
        </w:rPr>
        <w:t>2014年5月30日</w:t>
      </w:r>
    </w:p>
    <w:p w:rsidR="00D9441E" w:rsidRDefault="00D9441E" w:rsidP="00D9441E">
      <w:pPr>
        <w:jc w:val="center"/>
        <w:rPr>
          <w:rStyle w:val="a5"/>
          <w:rFonts w:ascii="宋体" w:hAnsi="宋体"/>
          <w:sz w:val="32"/>
          <w:szCs w:val="32"/>
        </w:rPr>
      </w:pPr>
    </w:p>
    <w:p w:rsidR="003316DA" w:rsidRDefault="00FF042E" w:rsidP="005B3729">
      <w:pPr>
        <w:rPr>
          <w:rFonts w:ascii="宋体" w:hAnsi="宋体"/>
          <w:b/>
          <w:bCs/>
          <w:color w:val="000000"/>
          <w:kern w:val="0"/>
          <w:sz w:val="24"/>
        </w:rPr>
      </w:pPr>
      <w:r w:rsidRPr="00D2003A">
        <w:rPr>
          <w:rFonts w:ascii="宋体" w:hAnsi="宋体" w:hint="eastAsia"/>
          <w:b/>
          <w:bCs/>
          <w:color w:val="000000"/>
          <w:kern w:val="0"/>
          <w:sz w:val="24"/>
        </w:rPr>
        <w:t>请诸位专家于6月15日之前反馈会议回执</w:t>
      </w:r>
    </w:p>
    <w:p w:rsidR="00FF042E" w:rsidRDefault="00FF042E" w:rsidP="005B3729">
      <w:pPr>
        <w:rPr>
          <w:rStyle w:val="a5"/>
          <w:rFonts w:ascii="宋体" w:hAnsi="宋体"/>
          <w:sz w:val="32"/>
          <w:szCs w:val="32"/>
        </w:rPr>
      </w:pPr>
    </w:p>
    <w:p w:rsidR="00D9441E" w:rsidRDefault="00D9441E" w:rsidP="00D9441E">
      <w:pPr>
        <w:jc w:val="center"/>
        <w:rPr>
          <w:rStyle w:val="a5"/>
          <w:rFonts w:ascii="宋体" w:hAnsi="宋体"/>
          <w:sz w:val="32"/>
          <w:szCs w:val="32"/>
        </w:rPr>
      </w:pPr>
      <w:r w:rsidRPr="00403DA8">
        <w:rPr>
          <w:rStyle w:val="a5"/>
          <w:rFonts w:ascii="宋体" w:hAnsi="宋体" w:hint="eastAsia"/>
          <w:sz w:val="32"/>
          <w:szCs w:val="32"/>
        </w:rPr>
        <w:t>第十三届海峡两岸隧道与地下工程学术及技术研讨会</w:t>
      </w:r>
    </w:p>
    <w:p w:rsidR="00D9441E" w:rsidRPr="00C80CF9" w:rsidRDefault="00D9441E" w:rsidP="00D9441E">
      <w:pPr>
        <w:jc w:val="center"/>
        <w:rPr>
          <w:rStyle w:val="a5"/>
          <w:rFonts w:ascii="宋体" w:hAnsi="宋体"/>
          <w:sz w:val="32"/>
          <w:szCs w:val="32"/>
        </w:rPr>
      </w:pPr>
      <w:r w:rsidRPr="00C80CF9">
        <w:rPr>
          <w:rStyle w:val="a5"/>
          <w:rFonts w:ascii="宋体" w:hAnsi="宋体" w:hint="eastAsia"/>
          <w:sz w:val="32"/>
          <w:szCs w:val="32"/>
        </w:rPr>
        <w:t>报名表</w:t>
      </w:r>
    </w:p>
    <w:p w:rsidR="00D9441E" w:rsidRDefault="00D9441E" w:rsidP="00D9441E">
      <w:pPr>
        <w:jc w:val="center"/>
      </w:pPr>
    </w:p>
    <w:tbl>
      <w:tblPr>
        <w:tblStyle w:val="aa"/>
        <w:tblW w:w="9445" w:type="dxa"/>
        <w:tblLook w:val="04A0" w:firstRow="1" w:lastRow="0" w:firstColumn="1" w:lastColumn="0" w:noHBand="0" w:noVBand="1"/>
      </w:tblPr>
      <w:tblGrid>
        <w:gridCol w:w="6"/>
        <w:gridCol w:w="1224"/>
        <w:gridCol w:w="11"/>
        <w:gridCol w:w="143"/>
        <w:gridCol w:w="1860"/>
        <w:gridCol w:w="1117"/>
        <w:gridCol w:w="298"/>
        <w:gridCol w:w="564"/>
        <w:gridCol w:w="672"/>
        <w:gridCol w:w="1576"/>
        <w:gridCol w:w="1974"/>
      </w:tblGrid>
      <w:tr w:rsidR="00D9441E" w:rsidTr="00561E18">
        <w:trPr>
          <w:gridBefore w:val="1"/>
          <w:wBefore w:w="6" w:type="dxa"/>
          <w:trHeight w:val="465"/>
        </w:trPr>
        <w:tc>
          <w:tcPr>
            <w:tcW w:w="1235" w:type="dxa"/>
            <w:gridSpan w:val="2"/>
          </w:tcPr>
          <w:p w:rsidR="00D9441E" w:rsidRPr="00AF1C3E" w:rsidRDefault="00D9441E" w:rsidP="00D3111B">
            <w:pPr>
              <w:spacing w:line="420" w:lineRule="exact"/>
              <w:jc w:val="center"/>
              <w:rPr>
                <w:rFonts w:ascii="宋体" w:hAnsi="宋体"/>
                <w:szCs w:val="21"/>
              </w:rPr>
            </w:pPr>
            <w:r w:rsidRPr="00AF1C3E">
              <w:rPr>
                <w:rFonts w:ascii="宋体" w:hAnsi="宋体" w:hint="eastAsia"/>
                <w:szCs w:val="21"/>
              </w:rPr>
              <w:t>姓    名</w:t>
            </w:r>
          </w:p>
        </w:tc>
        <w:tc>
          <w:tcPr>
            <w:tcW w:w="3418" w:type="dxa"/>
            <w:gridSpan w:val="4"/>
          </w:tcPr>
          <w:p w:rsidR="00D9441E" w:rsidRPr="00AF1C3E" w:rsidRDefault="00D9441E" w:rsidP="00D3111B">
            <w:pPr>
              <w:spacing w:line="420" w:lineRule="exact"/>
              <w:rPr>
                <w:rFonts w:ascii="宋体" w:hAnsi="宋体"/>
                <w:szCs w:val="21"/>
              </w:rPr>
            </w:pPr>
          </w:p>
        </w:tc>
        <w:tc>
          <w:tcPr>
            <w:tcW w:w="1236" w:type="dxa"/>
            <w:gridSpan w:val="2"/>
          </w:tcPr>
          <w:p w:rsidR="00D9441E" w:rsidRPr="00AF1C3E" w:rsidRDefault="00D9441E" w:rsidP="00D3111B">
            <w:pPr>
              <w:spacing w:line="420" w:lineRule="exact"/>
              <w:jc w:val="center"/>
              <w:rPr>
                <w:rFonts w:ascii="宋体" w:hAnsi="宋体"/>
                <w:szCs w:val="21"/>
              </w:rPr>
            </w:pPr>
            <w:r w:rsidRPr="00AF1C3E">
              <w:rPr>
                <w:rFonts w:ascii="宋体" w:hAnsi="宋体" w:hint="eastAsia"/>
                <w:szCs w:val="21"/>
              </w:rPr>
              <w:t>职务职称</w:t>
            </w:r>
          </w:p>
        </w:tc>
        <w:tc>
          <w:tcPr>
            <w:tcW w:w="3550" w:type="dxa"/>
            <w:gridSpan w:val="2"/>
          </w:tcPr>
          <w:p w:rsidR="00D9441E" w:rsidRPr="00AF1C3E" w:rsidRDefault="00D9441E" w:rsidP="00D3111B">
            <w:pPr>
              <w:spacing w:line="420" w:lineRule="exact"/>
              <w:rPr>
                <w:rFonts w:ascii="宋体" w:hAnsi="宋体"/>
                <w:szCs w:val="21"/>
              </w:rPr>
            </w:pPr>
          </w:p>
        </w:tc>
      </w:tr>
      <w:tr w:rsidR="00D9441E" w:rsidTr="00561E18">
        <w:trPr>
          <w:gridBefore w:val="1"/>
          <w:wBefore w:w="6" w:type="dxa"/>
          <w:trHeight w:val="465"/>
        </w:trPr>
        <w:tc>
          <w:tcPr>
            <w:tcW w:w="1235" w:type="dxa"/>
            <w:gridSpan w:val="2"/>
          </w:tcPr>
          <w:p w:rsidR="00D9441E" w:rsidRPr="00AF1C3E" w:rsidRDefault="00D9441E" w:rsidP="00D3111B">
            <w:pPr>
              <w:spacing w:line="420" w:lineRule="exact"/>
              <w:jc w:val="center"/>
              <w:rPr>
                <w:rFonts w:ascii="宋体" w:hAnsi="宋体"/>
                <w:szCs w:val="21"/>
              </w:rPr>
            </w:pPr>
            <w:r w:rsidRPr="00AF1C3E">
              <w:rPr>
                <w:rFonts w:ascii="宋体" w:hAnsi="宋体" w:hint="eastAsia"/>
                <w:szCs w:val="21"/>
              </w:rPr>
              <w:t>工作单位</w:t>
            </w:r>
          </w:p>
        </w:tc>
        <w:tc>
          <w:tcPr>
            <w:tcW w:w="8204" w:type="dxa"/>
            <w:gridSpan w:val="8"/>
          </w:tcPr>
          <w:p w:rsidR="00D9441E" w:rsidRPr="00AF1C3E" w:rsidRDefault="00D9441E" w:rsidP="00D3111B">
            <w:pPr>
              <w:spacing w:line="420" w:lineRule="exact"/>
              <w:rPr>
                <w:rFonts w:ascii="宋体" w:hAnsi="宋体"/>
                <w:szCs w:val="21"/>
              </w:rPr>
            </w:pPr>
          </w:p>
        </w:tc>
      </w:tr>
      <w:tr w:rsidR="00D9441E" w:rsidTr="00561E18">
        <w:trPr>
          <w:gridBefore w:val="1"/>
          <w:wBefore w:w="6" w:type="dxa"/>
          <w:trHeight w:val="465"/>
        </w:trPr>
        <w:tc>
          <w:tcPr>
            <w:tcW w:w="1235" w:type="dxa"/>
            <w:gridSpan w:val="2"/>
          </w:tcPr>
          <w:p w:rsidR="00D9441E" w:rsidRPr="00AF1C3E" w:rsidRDefault="006C6358" w:rsidP="00D3111B">
            <w:pPr>
              <w:spacing w:line="420" w:lineRule="exact"/>
              <w:jc w:val="center"/>
              <w:rPr>
                <w:rFonts w:ascii="宋体" w:hAnsi="宋体"/>
                <w:szCs w:val="21"/>
              </w:rPr>
            </w:pPr>
            <w:r w:rsidRPr="00AF1C3E">
              <w:rPr>
                <w:rFonts w:ascii="宋体" w:hAnsi="宋体" w:hint="eastAsia"/>
                <w:szCs w:val="21"/>
              </w:rPr>
              <w:t>手机号码</w:t>
            </w:r>
          </w:p>
        </w:tc>
        <w:tc>
          <w:tcPr>
            <w:tcW w:w="3418" w:type="dxa"/>
            <w:gridSpan w:val="4"/>
          </w:tcPr>
          <w:p w:rsidR="00D9441E" w:rsidRPr="00AF1C3E" w:rsidRDefault="00D9441E" w:rsidP="00D3111B">
            <w:pPr>
              <w:spacing w:line="420" w:lineRule="exact"/>
              <w:rPr>
                <w:rFonts w:ascii="宋体" w:hAnsi="宋体"/>
                <w:szCs w:val="21"/>
              </w:rPr>
            </w:pPr>
          </w:p>
        </w:tc>
        <w:tc>
          <w:tcPr>
            <w:tcW w:w="1236" w:type="dxa"/>
            <w:gridSpan w:val="2"/>
          </w:tcPr>
          <w:p w:rsidR="00D9441E" w:rsidRPr="00AF1C3E" w:rsidRDefault="006C6358" w:rsidP="00D3111B">
            <w:pPr>
              <w:spacing w:line="420" w:lineRule="exact"/>
              <w:jc w:val="center"/>
              <w:rPr>
                <w:rFonts w:ascii="宋体" w:hAnsi="宋体"/>
                <w:szCs w:val="21"/>
              </w:rPr>
            </w:pPr>
            <w:r w:rsidRPr="00AF1C3E">
              <w:rPr>
                <w:rFonts w:ascii="宋体" w:hAnsi="宋体" w:hint="eastAsia"/>
                <w:szCs w:val="21"/>
              </w:rPr>
              <w:t>电子邮箱</w:t>
            </w:r>
          </w:p>
        </w:tc>
        <w:tc>
          <w:tcPr>
            <w:tcW w:w="3550" w:type="dxa"/>
            <w:gridSpan w:val="2"/>
          </w:tcPr>
          <w:p w:rsidR="00D9441E" w:rsidRPr="00AF1C3E" w:rsidRDefault="00D9441E" w:rsidP="00D3111B">
            <w:pPr>
              <w:spacing w:line="420" w:lineRule="exact"/>
              <w:rPr>
                <w:rFonts w:ascii="宋体" w:hAnsi="宋体"/>
                <w:szCs w:val="21"/>
              </w:rPr>
            </w:pPr>
          </w:p>
        </w:tc>
      </w:tr>
      <w:tr w:rsidR="00D9441E" w:rsidTr="00561E18">
        <w:trPr>
          <w:gridBefore w:val="1"/>
          <w:wBefore w:w="6" w:type="dxa"/>
          <w:trHeight w:val="465"/>
        </w:trPr>
        <w:tc>
          <w:tcPr>
            <w:tcW w:w="9439" w:type="dxa"/>
            <w:gridSpan w:val="10"/>
          </w:tcPr>
          <w:p w:rsidR="00D9441E" w:rsidRPr="00AF1C3E" w:rsidRDefault="00D9441E" w:rsidP="00D3111B">
            <w:pPr>
              <w:spacing w:line="420" w:lineRule="exact"/>
              <w:rPr>
                <w:rFonts w:ascii="宋体" w:hAnsi="宋体"/>
                <w:b/>
                <w:szCs w:val="21"/>
              </w:rPr>
            </w:pPr>
            <w:r w:rsidRPr="00AF1C3E">
              <w:rPr>
                <w:rFonts w:ascii="宋体" w:hAnsi="宋体" w:hint="eastAsia"/>
                <w:b/>
                <w:szCs w:val="21"/>
              </w:rPr>
              <w:t>本单位其他参会人员：</w:t>
            </w:r>
          </w:p>
        </w:tc>
      </w:tr>
      <w:tr w:rsidR="00D9441E" w:rsidTr="00561E18">
        <w:trPr>
          <w:gridBefore w:val="1"/>
          <w:wBefore w:w="6" w:type="dxa"/>
          <w:trHeight w:val="465"/>
        </w:trPr>
        <w:tc>
          <w:tcPr>
            <w:tcW w:w="1224" w:type="dxa"/>
          </w:tcPr>
          <w:p w:rsidR="00D9441E" w:rsidRPr="00AF1C3E" w:rsidRDefault="00D9441E" w:rsidP="00D3111B">
            <w:pPr>
              <w:spacing w:line="420" w:lineRule="exact"/>
              <w:jc w:val="center"/>
              <w:rPr>
                <w:rFonts w:ascii="宋体" w:hAnsi="宋体"/>
                <w:b/>
                <w:szCs w:val="21"/>
              </w:rPr>
            </w:pPr>
            <w:r w:rsidRPr="00AF1C3E">
              <w:rPr>
                <w:rFonts w:ascii="宋体" w:hAnsi="宋体" w:hint="eastAsia"/>
                <w:b/>
                <w:szCs w:val="21"/>
              </w:rPr>
              <w:t>姓   名</w:t>
            </w:r>
          </w:p>
        </w:tc>
        <w:tc>
          <w:tcPr>
            <w:tcW w:w="2014" w:type="dxa"/>
            <w:gridSpan w:val="3"/>
          </w:tcPr>
          <w:p w:rsidR="00D9441E" w:rsidRPr="00AF1C3E" w:rsidRDefault="00D9441E" w:rsidP="00D3111B">
            <w:pPr>
              <w:spacing w:line="420" w:lineRule="exact"/>
              <w:jc w:val="center"/>
              <w:rPr>
                <w:rFonts w:ascii="宋体" w:hAnsi="宋体"/>
                <w:b/>
                <w:szCs w:val="21"/>
              </w:rPr>
            </w:pPr>
            <w:r w:rsidRPr="00AF1C3E">
              <w:rPr>
                <w:rFonts w:ascii="宋体" w:hAnsi="宋体" w:hint="eastAsia"/>
                <w:b/>
                <w:szCs w:val="21"/>
              </w:rPr>
              <w:t>性   别</w:t>
            </w:r>
          </w:p>
        </w:tc>
        <w:tc>
          <w:tcPr>
            <w:tcW w:w="1979" w:type="dxa"/>
            <w:gridSpan w:val="3"/>
          </w:tcPr>
          <w:p w:rsidR="00D9441E" w:rsidRPr="00AF1C3E" w:rsidRDefault="00D9441E" w:rsidP="00D3111B">
            <w:pPr>
              <w:spacing w:line="420" w:lineRule="exact"/>
              <w:jc w:val="center"/>
              <w:rPr>
                <w:rFonts w:ascii="宋体" w:hAnsi="宋体"/>
                <w:b/>
                <w:szCs w:val="21"/>
              </w:rPr>
            </w:pPr>
            <w:r w:rsidRPr="00AF1C3E">
              <w:rPr>
                <w:rFonts w:ascii="宋体" w:hAnsi="宋体" w:hint="eastAsia"/>
                <w:b/>
                <w:szCs w:val="21"/>
              </w:rPr>
              <w:t>职称职务</w:t>
            </w:r>
          </w:p>
        </w:tc>
        <w:tc>
          <w:tcPr>
            <w:tcW w:w="2248" w:type="dxa"/>
            <w:gridSpan w:val="2"/>
          </w:tcPr>
          <w:p w:rsidR="00D9441E" w:rsidRPr="00AF1C3E" w:rsidRDefault="00D9441E" w:rsidP="00D3111B">
            <w:pPr>
              <w:spacing w:line="420" w:lineRule="exact"/>
              <w:jc w:val="center"/>
              <w:rPr>
                <w:rFonts w:ascii="宋体" w:hAnsi="宋体"/>
                <w:b/>
                <w:szCs w:val="21"/>
              </w:rPr>
            </w:pPr>
            <w:r w:rsidRPr="00AF1C3E">
              <w:rPr>
                <w:rFonts w:ascii="宋体" w:hAnsi="宋体" w:hint="eastAsia"/>
                <w:b/>
                <w:szCs w:val="21"/>
              </w:rPr>
              <w:t>联系电话/手机</w:t>
            </w:r>
          </w:p>
        </w:tc>
        <w:tc>
          <w:tcPr>
            <w:tcW w:w="1974" w:type="dxa"/>
          </w:tcPr>
          <w:p w:rsidR="00D9441E" w:rsidRPr="00AF1C3E" w:rsidRDefault="00C5522E" w:rsidP="00D3111B">
            <w:pPr>
              <w:spacing w:line="420" w:lineRule="exact"/>
              <w:jc w:val="center"/>
              <w:rPr>
                <w:rFonts w:ascii="宋体" w:hAnsi="宋体"/>
                <w:b/>
                <w:szCs w:val="21"/>
              </w:rPr>
            </w:pPr>
            <w:r w:rsidRPr="00AF1C3E">
              <w:rPr>
                <w:rFonts w:ascii="宋体" w:hAnsi="宋体" w:hint="eastAsia"/>
                <w:b/>
                <w:szCs w:val="21"/>
              </w:rPr>
              <w:t>邮箱</w:t>
            </w:r>
          </w:p>
        </w:tc>
      </w:tr>
      <w:tr w:rsidR="00D9441E" w:rsidTr="00561E18">
        <w:trPr>
          <w:gridBefore w:val="1"/>
          <w:wBefore w:w="6" w:type="dxa"/>
          <w:trHeight w:val="465"/>
        </w:trPr>
        <w:tc>
          <w:tcPr>
            <w:tcW w:w="1224" w:type="dxa"/>
          </w:tcPr>
          <w:p w:rsidR="00D9441E" w:rsidRPr="00AF1C3E" w:rsidRDefault="00D9441E" w:rsidP="00D3111B">
            <w:pPr>
              <w:spacing w:line="420" w:lineRule="exact"/>
              <w:rPr>
                <w:rFonts w:ascii="宋体" w:hAnsi="宋体"/>
                <w:b/>
                <w:szCs w:val="21"/>
              </w:rPr>
            </w:pPr>
          </w:p>
        </w:tc>
        <w:tc>
          <w:tcPr>
            <w:tcW w:w="2014" w:type="dxa"/>
            <w:gridSpan w:val="3"/>
          </w:tcPr>
          <w:p w:rsidR="00D9441E" w:rsidRPr="00AF1C3E" w:rsidRDefault="00D9441E" w:rsidP="00D3111B">
            <w:pPr>
              <w:spacing w:line="420" w:lineRule="exact"/>
              <w:rPr>
                <w:rFonts w:ascii="宋体" w:hAnsi="宋体"/>
                <w:b/>
                <w:szCs w:val="21"/>
              </w:rPr>
            </w:pPr>
          </w:p>
        </w:tc>
        <w:tc>
          <w:tcPr>
            <w:tcW w:w="1979" w:type="dxa"/>
            <w:gridSpan w:val="3"/>
          </w:tcPr>
          <w:p w:rsidR="00D9441E" w:rsidRPr="00AF1C3E" w:rsidRDefault="00D9441E" w:rsidP="00D3111B">
            <w:pPr>
              <w:spacing w:line="420" w:lineRule="exact"/>
              <w:rPr>
                <w:rFonts w:ascii="宋体" w:hAnsi="宋体"/>
                <w:b/>
                <w:szCs w:val="21"/>
              </w:rPr>
            </w:pPr>
          </w:p>
        </w:tc>
        <w:tc>
          <w:tcPr>
            <w:tcW w:w="2248" w:type="dxa"/>
            <w:gridSpan w:val="2"/>
          </w:tcPr>
          <w:p w:rsidR="00D9441E" w:rsidRPr="00AF1C3E" w:rsidRDefault="00D9441E" w:rsidP="00D3111B">
            <w:pPr>
              <w:spacing w:line="420" w:lineRule="exact"/>
              <w:rPr>
                <w:rFonts w:ascii="宋体" w:hAnsi="宋体"/>
                <w:b/>
                <w:szCs w:val="21"/>
              </w:rPr>
            </w:pPr>
          </w:p>
        </w:tc>
        <w:tc>
          <w:tcPr>
            <w:tcW w:w="1974" w:type="dxa"/>
          </w:tcPr>
          <w:p w:rsidR="00D9441E" w:rsidRPr="00AF1C3E" w:rsidRDefault="00D9441E" w:rsidP="00D3111B">
            <w:pPr>
              <w:spacing w:line="420" w:lineRule="exact"/>
              <w:rPr>
                <w:rFonts w:ascii="宋体" w:hAnsi="宋体"/>
                <w:b/>
                <w:szCs w:val="21"/>
              </w:rPr>
            </w:pPr>
          </w:p>
        </w:tc>
      </w:tr>
      <w:tr w:rsidR="00D9441E" w:rsidTr="00561E18">
        <w:trPr>
          <w:gridBefore w:val="1"/>
          <w:wBefore w:w="6" w:type="dxa"/>
          <w:trHeight w:val="465"/>
        </w:trPr>
        <w:tc>
          <w:tcPr>
            <w:tcW w:w="1224" w:type="dxa"/>
          </w:tcPr>
          <w:p w:rsidR="00D9441E" w:rsidRPr="00AF1C3E" w:rsidRDefault="00D9441E" w:rsidP="00D3111B">
            <w:pPr>
              <w:spacing w:line="420" w:lineRule="exact"/>
              <w:rPr>
                <w:rFonts w:ascii="宋体" w:hAnsi="宋体"/>
                <w:b/>
                <w:szCs w:val="21"/>
              </w:rPr>
            </w:pPr>
          </w:p>
        </w:tc>
        <w:tc>
          <w:tcPr>
            <w:tcW w:w="2014" w:type="dxa"/>
            <w:gridSpan w:val="3"/>
          </w:tcPr>
          <w:p w:rsidR="00D9441E" w:rsidRPr="00AF1C3E" w:rsidRDefault="00D9441E" w:rsidP="00D3111B">
            <w:pPr>
              <w:spacing w:line="420" w:lineRule="exact"/>
              <w:rPr>
                <w:rFonts w:ascii="宋体" w:hAnsi="宋体"/>
                <w:b/>
                <w:szCs w:val="21"/>
              </w:rPr>
            </w:pPr>
          </w:p>
        </w:tc>
        <w:tc>
          <w:tcPr>
            <w:tcW w:w="1979" w:type="dxa"/>
            <w:gridSpan w:val="3"/>
          </w:tcPr>
          <w:p w:rsidR="00D9441E" w:rsidRPr="00AF1C3E" w:rsidRDefault="00D9441E" w:rsidP="00D3111B">
            <w:pPr>
              <w:spacing w:line="420" w:lineRule="exact"/>
              <w:rPr>
                <w:rFonts w:ascii="宋体" w:hAnsi="宋体"/>
                <w:b/>
                <w:szCs w:val="21"/>
              </w:rPr>
            </w:pPr>
          </w:p>
        </w:tc>
        <w:tc>
          <w:tcPr>
            <w:tcW w:w="2248" w:type="dxa"/>
            <w:gridSpan w:val="2"/>
          </w:tcPr>
          <w:p w:rsidR="00D9441E" w:rsidRPr="00AF1C3E" w:rsidRDefault="00D9441E" w:rsidP="00D3111B">
            <w:pPr>
              <w:spacing w:line="420" w:lineRule="exact"/>
              <w:rPr>
                <w:rFonts w:ascii="宋体" w:hAnsi="宋体"/>
                <w:b/>
                <w:szCs w:val="21"/>
              </w:rPr>
            </w:pPr>
          </w:p>
        </w:tc>
        <w:tc>
          <w:tcPr>
            <w:tcW w:w="1974" w:type="dxa"/>
          </w:tcPr>
          <w:p w:rsidR="00D9441E" w:rsidRPr="00AF1C3E" w:rsidRDefault="00D9441E" w:rsidP="00D3111B">
            <w:pPr>
              <w:spacing w:line="420" w:lineRule="exact"/>
              <w:rPr>
                <w:rFonts w:ascii="宋体" w:hAnsi="宋体"/>
                <w:b/>
                <w:szCs w:val="21"/>
              </w:rPr>
            </w:pPr>
          </w:p>
        </w:tc>
      </w:tr>
      <w:tr w:rsidR="00C55781" w:rsidTr="00561E18">
        <w:trPr>
          <w:gridBefore w:val="1"/>
          <w:wBefore w:w="6" w:type="dxa"/>
          <w:trHeight w:val="465"/>
        </w:trPr>
        <w:tc>
          <w:tcPr>
            <w:tcW w:w="9439" w:type="dxa"/>
            <w:gridSpan w:val="10"/>
          </w:tcPr>
          <w:p w:rsidR="00C55781" w:rsidRPr="00AF1C3E" w:rsidRDefault="00C55781" w:rsidP="00C55781">
            <w:pPr>
              <w:spacing w:line="360" w:lineRule="auto"/>
              <w:jc w:val="center"/>
              <w:rPr>
                <w:rFonts w:ascii="宋体" w:hAnsi="宋体"/>
                <w:b/>
                <w:iCs/>
                <w:color w:val="000000"/>
                <w:szCs w:val="21"/>
              </w:rPr>
            </w:pPr>
            <w:r w:rsidRPr="00AF1C3E">
              <w:rPr>
                <w:rFonts w:ascii="宋体" w:hAnsi="宋体" w:hint="eastAsia"/>
                <w:b/>
                <w:iCs/>
                <w:color w:val="000000"/>
                <w:szCs w:val="21"/>
              </w:rPr>
              <w:t>是否作会议报告，请在相应空格中打“</w:t>
            </w:r>
            <w:r w:rsidRPr="00AF1C3E">
              <w:rPr>
                <w:rFonts w:ascii="宋体" w:hAnsi="宋体" w:hint="eastAsia"/>
                <w:b/>
                <w:szCs w:val="21"/>
              </w:rPr>
              <w:t>√</w:t>
            </w:r>
            <w:r w:rsidRPr="00AF1C3E">
              <w:rPr>
                <w:rFonts w:ascii="宋体" w:hAnsi="宋体" w:hint="eastAsia"/>
                <w:b/>
                <w:iCs/>
                <w:color w:val="000000"/>
                <w:szCs w:val="21"/>
              </w:rPr>
              <w:t>”，</w:t>
            </w:r>
            <w:r w:rsidR="00BA1DBD" w:rsidRPr="00AF1C3E">
              <w:rPr>
                <w:rFonts w:ascii="宋体" w:hAnsi="宋体" w:hint="eastAsia"/>
                <w:b/>
                <w:iCs/>
                <w:color w:val="000000"/>
                <w:szCs w:val="21"/>
              </w:rPr>
              <w:t>如作报告</w:t>
            </w:r>
            <w:r w:rsidRPr="00AF1C3E">
              <w:rPr>
                <w:rFonts w:ascii="宋体" w:hAnsi="宋体" w:hint="eastAsia"/>
                <w:b/>
                <w:iCs/>
                <w:color w:val="000000"/>
                <w:szCs w:val="21"/>
              </w:rPr>
              <w:t>请注明专家姓名及题目</w:t>
            </w:r>
          </w:p>
          <w:p w:rsidR="00C55781" w:rsidRPr="00AF1C3E" w:rsidRDefault="00C55781" w:rsidP="00C55781">
            <w:pPr>
              <w:spacing w:line="420" w:lineRule="exact"/>
              <w:rPr>
                <w:rFonts w:ascii="宋体" w:hAnsi="宋体"/>
                <w:b/>
                <w:szCs w:val="21"/>
              </w:rPr>
            </w:pPr>
            <w:r w:rsidRPr="00AF1C3E">
              <w:rPr>
                <w:rFonts w:ascii="宋体" w:hAnsi="宋体" w:hint="eastAsia"/>
                <w:szCs w:val="21"/>
              </w:rPr>
              <w:t>1）不作报告 □</w:t>
            </w:r>
            <w:r w:rsidR="00603084" w:rsidRPr="00AF1C3E">
              <w:rPr>
                <w:rFonts w:ascii="宋体" w:hAnsi="宋体" w:hint="eastAsia"/>
                <w:szCs w:val="21"/>
              </w:rPr>
              <w:t xml:space="preserve">       </w:t>
            </w:r>
            <w:r w:rsidRPr="00AF1C3E">
              <w:rPr>
                <w:rFonts w:ascii="宋体" w:hAnsi="宋体" w:hint="eastAsia"/>
                <w:szCs w:val="21"/>
              </w:rPr>
              <w:t xml:space="preserve"> 2）作报告□    作者：</w:t>
            </w:r>
            <w:r w:rsidR="007F1728" w:rsidRPr="00AF1C3E">
              <w:rPr>
                <w:rFonts w:ascii="宋体" w:hAnsi="宋体" w:hint="eastAsia"/>
                <w:szCs w:val="21"/>
              </w:rPr>
              <w:t xml:space="preserve">           </w:t>
            </w:r>
            <w:r w:rsidRPr="00AF1C3E">
              <w:rPr>
                <w:rFonts w:ascii="宋体" w:hAnsi="宋体" w:hint="eastAsia"/>
                <w:szCs w:val="21"/>
              </w:rPr>
              <w:t xml:space="preserve">题目：  </w:t>
            </w:r>
          </w:p>
        </w:tc>
      </w:tr>
      <w:tr w:rsidR="00C62643" w:rsidTr="00B20DD2">
        <w:tc>
          <w:tcPr>
            <w:tcW w:w="1384" w:type="dxa"/>
            <w:gridSpan w:val="4"/>
            <w:vMerge w:val="restart"/>
            <w:vAlign w:val="center"/>
          </w:tcPr>
          <w:p w:rsidR="00C62643" w:rsidRPr="00AF1C3E" w:rsidRDefault="00C62643" w:rsidP="00561E18">
            <w:pPr>
              <w:jc w:val="center"/>
              <w:rPr>
                <w:szCs w:val="21"/>
              </w:rPr>
            </w:pPr>
            <w:r w:rsidRPr="00AF1C3E">
              <w:rPr>
                <w:rFonts w:hint="eastAsia"/>
                <w:szCs w:val="21"/>
              </w:rPr>
              <w:t>预订酒店</w:t>
            </w:r>
          </w:p>
        </w:tc>
        <w:tc>
          <w:tcPr>
            <w:tcW w:w="8061" w:type="dxa"/>
            <w:gridSpan w:val="7"/>
            <w:vAlign w:val="center"/>
          </w:tcPr>
          <w:p w:rsidR="00C62643" w:rsidRPr="00AF1C3E" w:rsidRDefault="00C62643" w:rsidP="00B20DD2">
            <w:pPr>
              <w:spacing w:line="420" w:lineRule="exact"/>
              <w:jc w:val="center"/>
              <w:rPr>
                <w:rFonts w:ascii="宋体" w:hAnsi="宋体"/>
                <w:szCs w:val="21"/>
              </w:rPr>
            </w:pPr>
            <w:r w:rsidRPr="00AF1C3E">
              <w:rPr>
                <w:rFonts w:ascii="宋体" w:hAnsi="宋体" w:hint="eastAsia"/>
                <w:iCs/>
                <w:color w:val="000000"/>
                <w:szCs w:val="21"/>
              </w:rPr>
              <w:t>请在相应空格中打“</w:t>
            </w:r>
            <w:r w:rsidRPr="00AF1C3E">
              <w:rPr>
                <w:rFonts w:ascii="宋体" w:hAnsi="宋体" w:hint="eastAsia"/>
                <w:szCs w:val="21"/>
              </w:rPr>
              <w:t>√</w:t>
            </w:r>
            <w:r w:rsidRPr="00AF1C3E">
              <w:rPr>
                <w:rFonts w:ascii="宋体" w:hAnsi="宋体" w:hint="eastAsia"/>
                <w:iCs/>
                <w:color w:val="000000"/>
                <w:szCs w:val="21"/>
              </w:rPr>
              <w:t>”，并填上拟预订的房间数量</w:t>
            </w:r>
          </w:p>
        </w:tc>
      </w:tr>
      <w:tr w:rsidR="00C62643" w:rsidTr="00B20DD2">
        <w:tc>
          <w:tcPr>
            <w:tcW w:w="1384" w:type="dxa"/>
            <w:gridSpan w:val="4"/>
            <w:vMerge/>
          </w:tcPr>
          <w:p w:rsidR="00C62643" w:rsidRPr="00AF1C3E" w:rsidRDefault="00C62643" w:rsidP="00D9441E">
            <w:pPr>
              <w:rPr>
                <w:szCs w:val="21"/>
              </w:rPr>
            </w:pPr>
          </w:p>
        </w:tc>
        <w:tc>
          <w:tcPr>
            <w:tcW w:w="2977" w:type="dxa"/>
            <w:gridSpan w:val="2"/>
            <w:vAlign w:val="center"/>
          </w:tcPr>
          <w:p w:rsidR="00C62643" w:rsidRPr="00AF1C3E" w:rsidRDefault="00C62643" w:rsidP="00B20DD2">
            <w:pPr>
              <w:spacing w:line="420" w:lineRule="exact"/>
              <w:jc w:val="center"/>
              <w:rPr>
                <w:rFonts w:ascii="宋体" w:hAnsi="宋体"/>
                <w:szCs w:val="21"/>
              </w:rPr>
            </w:pPr>
            <w:r w:rsidRPr="00AF1C3E">
              <w:rPr>
                <w:rFonts w:ascii="宋体" w:hAnsi="宋体" w:hint="eastAsia"/>
                <w:szCs w:val="21"/>
              </w:rPr>
              <w:t>南宁金紫荆国际大酒店</w:t>
            </w:r>
          </w:p>
        </w:tc>
        <w:tc>
          <w:tcPr>
            <w:tcW w:w="5084" w:type="dxa"/>
            <w:gridSpan w:val="5"/>
            <w:vAlign w:val="center"/>
          </w:tcPr>
          <w:p w:rsidR="00C62643" w:rsidRPr="00AF1C3E" w:rsidRDefault="00C62643" w:rsidP="00F8452E">
            <w:pPr>
              <w:spacing w:line="500" w:lineRule="exact"/>
              <w:jc w:val="left"/>
              <w:rPr>
                <w:rFonts w:ascii="宋体" w:hAnsi="宋体"/>
                <w:szCs w:val="21"/>
              </w:rPr>
            </w:pPr>
            <w:proofErr w:type="gramStart"/>
            <w:r w:rsidRPr="00AF1C3E">
              <w:rPr>
                <w:rFonts w:ascii="宋体" w:hAnsi="宋体" w:hint="eastAsia"/>
                <w:szCs w:val="21"/>
              </w:rPr>
              <w:t>商务标间</w:t>
            </w:r>
            <w:proofErr w:type="gramEnd"/>
            <w:r w:rsidRPr="00AF1C3E">
              <w:rPr>
                <w:rFonts w:ascii="宋体" w:hAnsi="宋体" w:hint="eastAsia"/>
                <w:szCs w:val="21"/>
              </w:rPr>
              <w:t>□，预订数量   间；</w:t>
            </w:r>
          </w:p>
          <w:p w:rsidR="00C62643" w:rsidRPr="00AF1C3E" w:rsidRDefault="00C62643" w:rsidP="00F8452E">
            <w:pPr>
              <w:spacing w:line="500" w:lineRule="exact"/>
              <w:jc w:val="left"/>
              <w:rPr>
                <w:rFonts w:ascii="宋体" w:hAnsi="宋体"/>
                <w:szCs w:val="21"/>
              </w:rPr>
            </w:pPr>
            <w:proofErr w:type="gramStart"/>
            <w:r w:rsidRPr="00AF1C3E">
              <w:rPr>
                <w:rFonts w:ascii="宋体" w:hAnsi="宋体" w:hint="eastAsia"/>
                <w:szCs w:val="21"/>
              </w:rPr>
              <w:t>豪华双标</w:t>
            </w:r>
            <w:proofErr w:type="gramEnd"/>
            <w:r w:rsidRPr="00AF1C3E">
              <w:rPr>
                <w:rFonts w:ascii="宋体" w:hAnsi="宋体" w:hint="eastAsia"/>
                <w:szCs w:val="21"/>
              </w:rPr>
              <w:t>□，预订数量   间；</w:t>
            </w:r>
          </w:p>
        </w:tc>
      </w:tr>
      <w:tr w:rsidR="00C62643" w:rsidTr="00B20DD2">
        <w:tc>
          <w:tcPr>
            <w:tcW w:w="1384" w:type="dxa"/>
            <w:gridSpan w:val="4"/>
            <w:vMerge/>
          </w:tcPr>
          <w:p w:rsidR="00C62643" w:rsidRPr="00AF1C3E" w:rsidRDefault="00C62643" w:rsidP="00D9441E">
            <w:pPr>
              <w:rPr>
                <w:szCs w:val="21"/>
              </w:rPr>
            </w:pPr>
          </w:p>
        </w:tc>
        <w:tc>
          <w:tcPr>
            <w:tcW w:w="2977" w:type="dxa"/>
            <w:gridSpan w:val="2"/>
            <w:vAlign w:val="center"/>
          </w:tcPr>
          <w:p w:rsidR="00C62643" w:rsidRPr="00AF1C3E" w:rsidRDefault="00C62643" w:rsidP="00B20DD2">
            <w:pPr>
              <w:spacing w:line="420" w:lineRule="exact"/>
              <w:jc w:val="center"/>
              <w:rPr>
                <w:rFonts w:ascii="宋体" w:hAnsi="宋体"/>
                <w:szCs w:val="21"/>
              </w:rPr>
            </w:pPr>
            <w:r w:rsidRPr="00AF1C3E">
              <w:rPr>
                <w:rFonts w:ascii="宋体" w:hAnsi="宋体" w:hint="eastAsia"/>
                <w:szCs w:val="21"/>
              </w:rPr>
              <w:t>南宁精通</w:t>
            </w:r>
            <w:r w:rsidR="00A34955">
              <w:rPr>
                <w:rFonts w:ascii="宋体" w:hAnsi="宋体" w:hint="eastAsia"/>
                <w:szCs w:val="21"/>
              </w:rPr>
              <w:t>商务</w:t>
            </w:r>
            <w:r w:rsidRPr="00AF1C3E">
              <w:rPr>
                <w:rFonts w:ascii="宋体" w:hAnsi="宋体" w:hint="eastAsia"/>
                <w:szCs w:val="21"/>
              </w:rPr>
              <w:t>酒店</w:t>
            </w:r>
          </w:p>
        </w:tc>
        <w:tc>
          <w:tcPr>
            <w:tcW w:w="5084" w:type="dxa"/>
            <w:gridSpan w:val="5"/>
            <w:vAlign w:val="center"/>
          </w:tcPr>
          <w:p w:rsidR="00C62643" w:rsidRPr="00AF1C3E" w:rsidRDefault="00C62643" w:rsidP="00F8452E">
            <w:pPr>
              <w:spacing w:line="500" w:lineRule="exact"/>
              <w:jc w:val="left"/>
              <w:rPr>
                <w:rFonts w:ascii="宋体" w:hAnsi="宋体"/>
                <w:szCs w:val="21"/>
              </w:rPr>
            </w:pPr>
            <w:proofErr w:type="gramStart"/>
            <w:r w:rsidRPr="00AF1C3E">
              <w:rPr>
                <w:rFonts w:ascii="宋体" w:hAnsi="宋体" w:hint="eastAsia"/>
                <w:szCs w:val="21"/>
              </w:rPr>
              <w:t>普通双标</w:t>
            </w:r>
            <w:proofErr w:type="gramEnd"/>
            <w:r w:rsidRPr="00AF1C3E">
              <w:rPr>
                <w:rFonts w:ascii="宋体" w:hAnsi="宋体" w:hint="eastAsia"/>
                <w:szCs w:val="21"/>
              </w:rPr>
              <w:t>□，预订数量   间；</w:t>
            </w:r>
          </w:p>
          <w:p w:rsidR="00C62643" w:rsidRPr="00AF1C3E" w:rsidRDefault="00C62643" w:rsidP="00F8452E">
            <w:pPr>
              <w:spacing w:line="500" w:lineRule="exact"/>
              <w:jc w:val="left"/>
              <w:rPr>
                <w:rFonts w:ascii="宋体" w:hAnsi="宋体"/>
                <w:szCs w:val="21"/>
              </w:rPr>
            </w:pPr>
            <w:proofErr w:type="gramStart"/>
            <w:r w:rsidRPr="00AF1C3E">
              <w:rPr>
                <w:rFonts w:ascii="宋体" w:hAnsi="宋体" w:hint="eastAsia"/>
                <w:szCs w:val="21"/>
              </w:rPr>
              <w:t>商务标间</w:t>
            </w:r>
            <w:proofErr w:type="gramEnd"/>
            <w:r w:rsidRPr="00AF1C3E">
              <w:rPr>
                <w:rFonts w:ascii="宋体" w:hAnsi="宋体" w:hint="eastAsia"/>
                <w:szCs w:val="21"/>
              </w:rPr>
              <w:t>□，预订数量   间；</w:t>
            </w:r>
          </w:p>
        </w:tc>
      </w:tr>
      <w:tr w:rsidR="00986549" w:rsidTr="00771159">
        <w:tc>
          <w:tcPr>
            <w:tcW w:w="1384" w:type="dxa"/>
            <w:gridSpan w:val="4"/>
            <w:vMerge w:val="restart"/>
            <w:vAlign w:val="center"/>
          </w:tcPr>
          <w:p w:rsidR="00986549" w:rsidRPr="00AF1C3E" w:rsidRDefault="00986549" w:rsidP="00BF5C09">
            <w:pPr>
              <w:jc w:val="center"/>
              <w:rPr>
                <w:szCs w:val="21"/>
              </w:rPr>
            </w:pPr>
            <w:r w:rsidRPr="00AF1C3E">
              <w:rPr>
                <w:rFonts w:hint="eastAsia"/>
                <w:szCs w:val="21"/>
              </w:rPr>
              <w:t>入住时间</w:t>
            </w:r>
          </w:p>
        </w:tc>
        <w:tc>
          <w:tcPr>
            <w:tcW w:w="8061" w:type="dxa"/>
            <w:gridSpan w:val="7"/>
            <w:vAlign w:val="center"/>
          </w:tcPr>
          <w:p w:rsidR="00986549" w:rsidRPr="00AF1C3E" w:rsidRDefault="00986549" w:rsidP="009F6CBE">
            <w:pPr>
              <w:spacing w:line="420" w:lineRule="exact"/>
              <w:jc w:val="center"/>
              <w:rPr>
                <w:rFonts w:ascii="宋体" w:hAnsi="宋体"/>
                <w:szCs w:val="21"/>
              </w:rPr>
            </w:pPr>
            <w:r w:rsidRPr="00AF1C3E">
              <w:rPr>
                <w:rFonts w:ascii="宋体" w:hAnsi="宋体" w:hint="eastAsia"/>
                <w:iCs/>
                <w:color w:val="000000"/>
                <w:szCs w:val="21"/>
              </w:rPr>
              <w:t>请在相应空格中打“√”，</w:t>
            </w:r>
          </w:p>
        </w:tc>
      </w:tr>
      <w:tr w:rsidR="00986549" w:rsidTr="00771159">
        <w:tc>
          <w:tcPr>
            <w:tcW w:w="1384" w:type="dxa"/>
            <w:gridSpan w:val="4"/>
            <w:vMerge/>
            <w:vAlign w:val="center"/>
          </w:tcPr>
          <w:p w:rsidR="00986549" w:rsidRPr="00AF1C3E" w:rsidRDefault="00986549" w:rsidP="00BF5C09">
            <w:pPr>
              <w:jc w:val="center"/>
              <w:rPr>
                <w:szCs w:val="21"/>
              </w:rPr>
            </w:pPr>
          </w:p>
        </w:tc>
        <w:tc>
          <w:tcPr>
            <w:tcW w:w="8061" w:type="dxa"/>
            <w:gridSpan w:val="7"/>
            <w:vAlign w:val="center"/>
          </w:tcPr>
          <w:p w:rsidR="00986549" w:rsidRPr="00AF1C3E" w:rsidRDefault="00986549" w:rsidP="005D2ABB">
            <w:pPr>
              <w:spacing w:line="540" w:lineRule="exact"/>
              <w:jc w:val="left"/>
              <w:rPr>
                <w:rFonts w:ascii="宋体" w:hAnsi="宋体"/>
                <w:iCs/>
                <w:color w:val="000000"/>
                <w:szCs w:val="21"/>
              </w:rPr>
            </w:pPr>
            <w:r w:rsidRPr="00AF1C3E">
              <w:rPr>
                <w:rFonts w:ascii="宋体" w:hAnsi="宋体" w:hint="eastAsia"/>
                <w:iCs/>
                <w:color w:val="000000"/>
                <w:szCs w:val="21"/>
              </w:rPr>
              <w:t xml:space="preserve">1）8月14日 </w:t>
            </w:r>
            <w:r w:rsidRPr="00AF1C3E">
              <w:rPr>
                <w:rFonts w:ascii="宋体" w:hAnsi="宋体" w:hint="eastAsia"/>
                <w:szCs w:val="21"/>
              </w:rPr>
              <w:t>□</w:t>
            </w:r>
            <w:r w:rsidRPr="00AF1C3E">
              <w:rPr>
                <w:rFonts w:ascii="宋体" w:hAnsi="宋体" w:hint="eastAsia"/>
                <w:iCs/>
                <w:color w:val="000000"/>
                <w:szCs w:val="21"/>
              </w:rPr>
              <w:t xml:space="preserve">             2）8月15日</w:t>
            </w:r>
            <w:r w:rsidR="0054127D" w:rsidRPr="00AF1C3E">
              <w:rPr>
                <w:rFonts w:ascii="宋体" w:hAnsi="宋体" w:hint="eastAsia"/>
                <w:iCs/>
                <w:color w:val="000000"/>
                <w:szCs w:val="21"/>
              </w:rPr>
              <w:t xml:space="preserve">  </w:t>
            </w:r>
            <w:r w:rsidRPr="00AF1C3E">
              <w:rPr>
                <w:rFonts w:ascii="宋体" w:hAnsi="宋体" w:hint="eastAsia"/>
                <w:szCs w:val="21"/>
              </w:rPr>
              <w:t>□</w:t>
            </w:r>
          </w:p>
        </w:tc>
      </w:tr>
    </w:tbl>
    <w:p w:rsidR="00D9441E" w:rsidRDefault="00D9441E" w:rsidP="00D9441E"/>
    <w:p w:rsidR="00777CD3" w:rsidRDefault="00777CD3"/>
    <w:sectPr w:rsidR="00777CD3" w:rsidSect="00101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C5" w:rsidRDefault="008B79C5" w:rsidP="00403DA8">
      <w:r>
        <w:separator/>
      </w:r>
    </w:p>
  </w:endnote>
  <w:endnote w:type="continuationSeparator" w:id="0">
    <w:p w:rsidR="008B79C5" w:rsidRDefault="008B79C5" w:rsidP="0040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C5" w:rsidRDefault="008B79C5" w:rsidP="00403DA8">
      <w:r>
        <w:separator/>
      </w:r>
    </w:p>
  </w:footnote>
  <w:footnote w:type="continuationSeparator" w:id="0">
    <w:p w:rsidR="008B79C5" w:rsidRDefault="008B79C5" w:rsidP="00403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D30"/>
    <w:multiLevelType w:val="hybridMultilevel"/>
    <w:tmpl w:val="8D709226"/>
    <w:lvl w:ilvl="0" w:tplc="F892A7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A91609"/>
    <w:multiLevelType w:val="hybridMultilevel"/>
    <w:tmpl w:val="6D689666"/>
    <w:lvl w:ilvl="0" w:tplc="308002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293AB7"/>
    <w:multiLevelType w:val="hybridMultilevel"/>
    <w:tmpl w:val="272ACF30"/>
    <w:lvl w:ilvl="0" w:tplc="C538B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FC2"/>
    <w:rsid w:val="000025CA"/>
    <w:rsid w:val="00012926"/>
    <w:rsid w:val="00057D5F"/>
    <w:rsid w:val="000764C6"/>
    <w:rsid w:val="000B0A1B"/>
    <w:rsid w:val="000D6E28"/>
    <w:rsid w:val="000E48F7"/>
    <w:rsid w:val="001012AC"/>
    <w:rsid w:val="00104761"/>
    <w:rsid w:val="00114F05"/>
    <w:rsid w:val="00121C03"/>
    <w:rsid w:val="00141167"/>
    <w:rsid w:val="00144BDE"/>
    <w:rsid w:val="0016663F"/>
    <w:rsid w:val="00196387"/>
    <w:rsid w:val="00196F39"/>
    <w:rsid w:val="001A0C5A"/>
    <w:rsid w:val="001C0D09"/>
    <w:rsid w:val="001D4A0A"/>
    <w:rsid w:val="002105EB"/>
    <w:rsid w:val="00265BE4"/>
    <w:rsid w:val="00287898"/>
    <w:rsid w:val="002953D1"/>
    <w:rsid w:val="002A75A5"/>
    <w:rsid w:val="002B2A36"/>
    <w:rsid w:val="002C43F3"/>
    <w:rsid w:val="00302409"/>
    <w:rsid w:val="003316DA"/>
    <w:rsid w:val="00336B7E"/>
    <w:rsid w:val="00344CE4"/>
    <w:rsid w:val="0035592A"/>
    <w:rsid w:val="00364353"/>
    <w:rsid w:val="003716BA"/>
    <w:rsid w:val="003B0010"/>
    <w:rsid w:val="003C01BC"/>
    <w:rsid w:val="003C6B88"/>
    <w:rsid w:val="003F0FC2"/>
    <w:rsid w:val="003F590D"/>
    <w:rsid w:val="00403DA8"/>
    <w:rsid w:val="00456481"/>
    <w:rsid w:val="0045660E"/>
    <w:rsid w:val="00471619"/>
    <w:rsid w:val="00480D88"/>
    <w:rsid w:val="0049341B"/>
    <w:rsid w:val="0049362E"/>
    <w:rsid w:val="004A2E92"/>
    <w:rsid w:val="004D70DB"/>
    <w:rsid w:val="004E518D"/>
    <w:rsid w:val="00514E6E"/>
    <w:rsid w:val="00520283"/>
    <w:rsid w:val="00521649"/>
    <w:rsid w:val="0054127D"/>
    <w:rsid w:val="00546EB1"/>
    <w:rsid w:val="00561E18"/>
    <w:rsid w:val="005A5A91"/>
    <w:rsid w:val="005B3729"/>
    <w:rsid w:val="005D2ABB"/>
    <w:rsid w:val="005E265F"/>
    <w:rsid w:val="005F43BD"/>
    <w:rsid w:val="00603084"/>
    <w:rsid w:val="00611B61"/>
    <w:rsid w:val="00623FC2"/>
    <w:rsid w:val="006450D9"/>
    <w:rsid w:val="006616B2"/>
    <w:rsid w:val="006743FF"/>
    <w:rsid w:val="006A4A67"/>
    <w:rsid w:val="006C6358"/>
    <w:rsid w:val="006D2EB7"/>
    <w:rsid w:val="006D6707"/>
    <w:rsid w:val="006E3695"/>
    <w:rsid w:val="006F0E08"/>
    <w:rsid w:val="0072706F"/>
    <w:rsid w:val="00734CEB"/>
    <w:rsid w:val="007430FB"/>
    <w:rsid w:val="007463EC"/>
    <w:rsid w:val="0074785E"/>
    <w:rsid w:val="0075567D"/>
    <w:rsid w:val="00762091"/>
    <w:rsid w:val="00765A2B"/>
    <w:rsid w:val="00777CD3"/>
    <w:rsid w:val="00781DD2"/>
    <w:rsid w:val="00784594"/>
    <w:rsid w:val="00795315"/>
    <w:rsid w:val="007A6F2C"/>
    <w:rsid w:val="007F1728"/>
    <w:rsid w:val="007F6EAF"/>
    <w:rsid w:val="008038E0"/>
    <w:rsid w:val="00816C74"/>
    <w:rsid w:val="00821288"/>
    <w:rsid w:val="00833A41"/>
    <w:rsid w:val="008612EE"/>
    <w:rsid w:val="008735F9"/>
    <w:rsid w:val="008B130F"/>
    <w:rsid w:val="008B79C5"/>
    <w:rsid w:val="008D543B"/>
    <w:rsid w:val="00903AF0"/>
    <w:rsid w:val="00924CDE"/>
    <w:rsid w:val="0093550E"/>
    <w:rsid w:val="00937485"/>
    <w:rsid w:val="0097295E"/>
    <w:rsid w:val="00981273"/>
    <w:rsid w:val="00984E8C"/>
    <w:rsid w:val="00986549"/>
    <w:rsid w:val="009D59E7"/>
    <w:rsid w:val="009F6CBE"/>
    <w:rsid w:val="00A27086"/>
    <w:rsid w:val="00A346CA"/>
    <w:rsid w:val="00A34955"/>
    <w:rsid w:val="00A47608"/>
    <w:rsid w:val="00A523F8"/>
    <w:rsid w:val="00A60DC8"/>
    <w:rsid w:val="00A63081"/>
    <w:rsid w:val="00A64EBA"/>
    <w:rsid w:val="00A73BE9"/>
    <w:rsid w:val="00A93055"/>
    <w:rsid w:val="00AA14F4"/>
    <w:rsid w:val="00AA1921"/>
    <w:rsid w:val="00AA2E4A"/>
    <w:rsid w:val="00AB3BF6"/>
    <w:rsid w:val="00AF1C3E"/>
    <w:rsid w:val="00AF397E"/>
    <w:rsid w:val="00AF6D1B"/>
    <w:rsid w:val="00B16B45"/>
    <w:rsid w:val="00B20DD2"/>
    <w:rsid w:val="00B51338"/>
    <w:rsid w:val="00BA1DBD"/>
    <w:rsid w:val="00BB6452"/>
    <w:rsid w:val="00BC6457"/>
    <w:rsid w:val="00BE68F9"/>
    <w:rsid w:val="00BF599C"/>
    <w:rsid w:val="00BF5C09"/>
    <w:rsid w:val="00C155F7"/>
    <w:rsid w:val="00C5522E"/>
    <w:rsid w:val="00C55781"/>
    <w:rsid w:val="00C62643"/>
    <w:rsid w:val="00C71E94"/>
    <w:rsid w:val="00CA0DD0"/>
    <w:rsid w:val="00CF4DD0"/>
    <w:rsid w:val="00D2003A"/>
    <w:rsid w:val="00D337EA"/>
    <w:rsid w:val="00D41EC3"/>
    <w:rsid w:val="00D423CF"/>
    <w:rsid w:val="00D60056"/>
    <w:rsid w:val="00D84A6B"/>
    <w:rsid w:val="00D9441E"/>
    <w:rsid w:val="00DC7ECD"/>
    <w:rsid w:val="00DF6453"/>
    <w:rsid w:val="00E42B2C"/>
    <w:rsid w:val="00E60777"/>
    <w:rsid w:val="00E756EF"/>
    <w:rsid w:val="00EC0192"/>
    <w:rsid w:val="00EC0739"/>
    <w:rsid w:val="00F576C6"/>
    <w:rsid w:val="00F77207"/>
    <w:rsid w:val="00F8452E"/>
    <w:rsid w:val="00FA47D7"/>
    <w:rsid w:val="00FB10AC"/>
    <w:rsid w:val="00FC0CF6"/>
    <w:rsid w:val="00FF042E"/>
    <w:rsid w:val="00FF6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DA8"/>
    <w:rPr>
      <w:sz w:val="18"/>
      <w:szCs w:val="18"/>
    </w:rPr>
  </w:style>
  <w:style w:type="paragraph" w:styleId="a4">
    <w:name w:val="footer"/>
    <w:basedOn w:val="a"/>
    <w:link w:val="Char0"/>
    <w:uiPriority w:val="99"/>
    <w:unhideWhenUsed/>
    <w:rsid w:val="00403DA8"/>
    <w:pPr>
      <w:tabs>
        <w:tab w:val="center" w:pos="4153"/>
        <w:tab w:val="right" w:pos="8306"/>
      </w:tabs>
      <w:snapToGrid w:val="0"/>
      <w:jc w:val="left"/>
    </w:pPr>
    <w:rPr>
      <w:sz w:val="18"/>
      <w:szCs w:val="18"/>
    </w:rPr>
  </w:style>
  <w:style w:type="character" w:customStyle="1" w:styleId="Char0">
    <w:name w:val="页脚 Char"/>
    <w:basedOn w:val="a0"/>
    <w:link w:val="a4"/>
    <w:uiPriority w:val="99"/>
    <w:rsid w:val="00403DA8"/>
    <w:rPr>
      <w:sz w:val="18"/>
      <w:szCs w:val="18"/>
    </w:rPr>
  </w:style>
  <w:style w:type="character" w:styleId="a5">
    <w:name w:val="Strong"/>
    <w:basedOn w:val="a0"/>
    <w:qFormat/>
    <w:rsid w:val="00403DA8"/>
    <w:rPr>
      <w:b/>
      <w:bCs/>
    </w:rPr>
  </w:style>
  <w:style w:type="paragraph" w:styleId="a6">
    <w:name w:val="Normal (Web)"/>
    <w:basedOn w:val="a"/>
    <w:rsid w:val="00403DA8"/>
    <w:pPr>
      <w:widowControl/>
      <w:spacing w:before="100" w:beforeAutospacing="1" w:after="100" w:afterAutospacing="1"/>
      <w:jc w:val="left"/>
    </w:pPr>
    <w:rPr>
      <w:rFonts w:ascii="宋体" w:hAnsi="宋体"/>
      <w:kern w:val="0"/>
      <w:sz w:val="24"/>
    </w:rPr>
  </w:style>
  <w:style w:type="paragraph" w:styleId="a7">
    <w:name w:val="List Paragraph"/>
    <w:basedOn w:val="a"/>
    <w:uiPriority w:val="34"/>
    <w:qFormat/>
    <w:rsid w:val="00480D88"/>
    <w:pPr>
      <w:ind w:firstLineChars="200" w:firstLine="420"/>
    </w:pPr>
  </w:style>
  <w:style w:type="character" w:styleId="a8">
    <w:name w:val="Hyperlink"/>
    <w:basedOn w:val="a0"/>
    <w:uiPriority w:val="99"/>
    <w:unhideWhenUsed/>
    <w:rsid w:val="00D9441E"/>
    <w:rPr>
      <w:color w:val="0000FF" w:themeColor="hyperlink"/>
      <w:u w:val="single"/>
    </w:rPr>
  </w:style>
  <w:style w:type="character" w:customStyle="1" w:styleId="smallh20">
    <w:name w:val="smallh20"/>
    <w:basedOn w:val="a0"/>
    <w:rsid w:val="003C6B88"/>
  </w:style>
  <w:style w:type="paragraph" w:styleId="a9">
    <w:name w:val="Balloon Text"/>
    <w:basedOn w:val="a"/>
    <w:link w:val="Char1"/>
    <w:uiPriority w:val="99"/>
    <w:semiHidden/>
    <w:unhideWhenUsed/>
    <w:rsid w:val="00BC6457"/>
    <w:rPr>
      <w:sz w:val="18"/>
      <w:szCs w:val="18"/>
    </w:rPr>
  </w:style>
  <w:style w:type="character" w:customStyle="1" w:styleId="Char1">
    <w:name w:val="批注框文本 Char"/>
    <w:basedOn w:val="a0"/>
    <w:link w:val="a9"/>
    <w:uiPriority w:val="99"/>
    <w:semiHidden/>
    <w:rsid w:val="00BC6457"/>
    <w:rPr>
      <w:rFonts w:ascii="Times New Roman" w:eastAsia="宋体" w:hAnsi="Times New Roman" w:cs="Times New Roman"/>
      <w:sz w:val="18"/>
      <w:szCs w:val="18"/>
    </w:rPr>
  </w:style>
  <w:style w:type="table" w:styleId="aa">
    <w:name w:val="Table Grid"/>
    <w:basedOn w:val="a1"/>
    <w:uiPriority w:val="59"/>
    <w:rsid w:val="00561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DA8"/>
    <w:rPr>
      <w:sz w:val="18"/>
      <w:szCs w:val="18"/>
    </w:rPr>
  </w:style>
  <w:style w:type="paragraph" w:styleId="a4">
    <w:name w:val="footer"/>
    <w:basedOn w:val="a"/>
    <w:link w:val="Char0"/>
    <w:uiPriority w:val="99"/>
    <w:unhideWhenUsed/>
    <w:rsid w:val="00403DA8"/>
    <w:pPr>
      <w:tabs>
        <w:tab w:val="center" w:pos="4153"/>
        <w:tab w:val="right" w:pos="8306"/>
      </w:tabs>
      <w:snapToGrid w:val="0"/>
      <w:jc w:val="left"/>
    </w:pPr>
    <w:rPr>
      <w:sz w:val="18"/>
      <w:szCs w:val="18"/>
    </w:rPr>
  </w:style>
  <w:style w:type="character" w:customStyle="1" w:styleId="Char0">
    <w:name w:val="页脚 Char"/>
    <w:basedOn w:val="a0"/>
    <w:link w:val="a4"/>
    <w:uiPriority w:val="99"/>
    <w:rsid w:val="00403DA8"/>
    <w:rPr>
      <w:sz w:val="18"/>
      <w:szCs w:val="18"/>
    </w:rPr>
  </w:style>
  <w:style w:type="character" w:styleId="a5">
    <w:name w:val="Strong"/>
    <w:basedOn w:val="a0"/>
    <w:qFormat/>
    <w:rsid w:val="00403DA8"/>
    <w:rPr>
      <w:b/>
      <w:bCs/>
    </w:rPr>
  </w:style>
  <w:style w:type="paragraph" w:styleId="a6">
    <w:name w:val="Normal (Web)"/>
    <w:basedOn w:val="a"/>
    <w:rsid w:val="00403DA8"/>
    <w:pPr>
      <w:widowControl/>
      <w:spacing w:before="100" w:beforeAutospacing="1" w:after="100" w:afterAutospacing="1"/>
      <w:jc w:val="left"/>
    </w:pPr>
    <w:rPr>
      <w:rFonts w:ascii="宋体" w:hAnsi="宋体"/>
      <w:kern w:val="0"/>
      <w:sz w:val="24"/>
    </w:rPr>
  </w:style>
  <w:style w:type="paragraph" w:styleId="a7">
    <w:name w:val="List Paragraph"/>
    <w:basedOn w:val="a"/>
    <w:uiPriority w:val="34"/>
    <w:qFormat/>
    <w:rsid w:val="00480D88"/>
    <w:pPr>
      <w:ind w:firstLineChars="200" w:firstLine="420"/>
    </w:pPr>
  </w:style>
  <w:style w:type="character" w:styleId="a8">
    <w:name w:val="Hyperlink"/>
    <w:basedOn w:val="a0"/>
    <w:uiPriority w:val="99"/>
    <w:unhideWhenUsed/>
    <w:rsid w:val="00D9441E"/>
    <w:rPr>
      <w:color w:val="0000FF" w:themeColor="hyperlink"/>
      <w:u w:val="single"/>
    </w:rPr>
  </w:style>
  <w:style w:type="character" w:customStyle="1" w:styleId="smallh20">
    <w:name w:val="smallh20"/>
    <w:basedOn w:val="a0"/>
    <w:rsid w:val="003C6B88"/>
  </w:style>
  <w:style w:type="paragraph" w:styleId="a9">
    <w:name w:val="Balloon Text"/>
    <w:basedOn w:val="a"/>
    <w:link w:val="Char1"/>
    <w:uiPriority w:val="99"/>
    <w:semiHidden/>
    <w:unhideWhenUsed/>
    <w:rsid w:val="00BC6457"/>
    <w:rPr>
      <w:sz w:val="18"/>
      <w:szCs w:val="18"/>
    </w:rPr>
  </w:style>
  <w:style w:type="character" w:customStyle="1" w:styleId="Char1">
    <w:name w:val="批注框文本 Char"/>
    <w:basedOn w:val="a0"/>
    <w:link w:val="a9"/>
    <w:uiPriority w:val="99"/>
    <w:semiHidden/>
    <w:rsid w:val="00BC64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xgcfh@aliy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268</Words>
  <Characters>1533</Characters>
  <Application>Microsoft Office Word</Application>
  <DocSecurity>0</DocSecurity>
  <Lines>12</Lines>
  <Paragraphs>3</Paragraphs>
  <ScaleCrop>false</ScaleCrop>
  <Company>WwW.YlmF.CoM</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420</cp:revision>
  <cp:lastPrinted>2014-05-30T10:10:00Z</cp:lastPrinted>
  <dcterms:created xsi:type="dcterms:W3CDTF">2014-05-22T09:08:00Z</dcterms:created>
  <dcterms:modified xsi:type="dcterms:W3CDTF">2014-06-03T08:04:00Z</dcterms:modified>
</cp:coreProperties>
</file>